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CF4F4" w14:textId="69B58CCE" w:rsidR="007F47F2" w:rsidRPr="00BF78B8" w:rsidRDefault="007F47F2" w:rsidP="005246A9">
      <w:pPr>
        <w:jc w:val="center"/>
      </w:pPr>
      <w:r w:rsidRPr="00BF78B8">
        <w:t>АДМИНИСТРАЦИЯ НАВЛИНСКОГО РАЙОНА</w:t>
      </w:r>
    </w:p>
    <w:p w14:paraId="7E4E1213" w14:textId="77777777" w:rsidR="007F47F2" w:rsidRPr="00BF78B8" w:rsidRDefault="007F47F2" w:rsidP="005246A9">
      <w:pPr>
        <w:jc w:val="center"/>
      </w:pPr>
      <w:r w:rsidRPr="00BF78B8">
        <w:t>БРЯНСК</w:t>
      </w:r>
      <w:r w:rsidR="00B73F09" w:rsidRPr="00BF78B8">
        <w:t>ОЙ</w:t>
      </w:r>
      <w:r w:rsidRPr="00BF78B8">
        <w:t xml:space="preserve"> ОБЛАСТ</w:t>
      </w:r>
      <w:r w:rsidR="00B73F09" w:rsidRPr="00BF78B8">
        <w:t>И</w:t>
      </w:r>
    </w:p>
    <w:p w14:paraId="14185027" w14:textId="77777777" w:rsidR="007F47F2" w:rsidRPr="00BF78B8" w:rsidRDefault="007F47F2" w:rsidP="005246A9">
      <w:pPr>
        <w:jc w:val="center"/>
      </w:pPr>
    </w:p>
    <w:p w14:paraId="03C7955B" w14:textId="77777777" w:rsidR="007F47F2" w:rsidRPr="000804B7" w:rsidRDefault="007F47F2" w:rsidP="005246A9">
      <w:pPr>
        <w:jc w:val="center"/>
        <w:rPr>
          <w:b/>
          <w:bCs/>
          <w:sz w:val="28"/>
          <w:szCs w:val="28"/>
        </w:rPr>
      </w:pPr>
      <w:r w:rsidRPr="000804B7">
        <w:rPr>
          <w:b/>
          <w:bCs/>
          <w:sz w:val="28"/>
          <w:szCs w:val="28"/>
        </w:rPr>
        <w:t>РЕШЕНИЕ</w:t>
      </w:r>
    </w:p>
    <w:p w14:paraId="1AB9657B" w14:textId="77777777" w:rsidR="007F47F2" w:rsidRPr="00BF78B8" w:rsidRDefault="00F432A6" w:rsidP="005246A9">
      <w:pPr>
        <w:jc w:val="center"/>
      </w:pPr>
      <w:r w:rsidRPr="00BF78B8">
        <w:t>к</w:t>
      </w:r>
      <w:r w:rsidR="00460358" w:rsidRPr="00BF78B8">
        <w:t xml:space="preserve">оллегии при главе администрации Навлинского </w:t>
      </w:r>
      <w:r w:rsidR="007F47F2" w:rsidRPr="00BF78B8">
        <w:t>района</w:t>
      </w:r>
    </w:p>
    <w:p w14:paraId="5576D39C" w14:textId="77777777" w:rsidR="007F47F2" w:rsidRPr="00BF78B8" w:rsidRDefault="007F47F2" w:rsidP="005246A9">
      <w:pPr>
        <w:jc w:val="center"/>
      </w:pPr>
    </w:p>
    <w:p w14:paraId="4AA0DCCA" w14:textId="77777777" w:rsidR="007F47F2" w:rsidRPr="00BF78B8" w:rsidRDefault="007F47F2" w:rsidP="005246A9">
      <w:pPr>
        <w:jc w:val="center"/>
      </w:pPr>
    </w:p>
    <w:p w14:paraId="18431869" w14:textId="1DE0EA25" w:rsidR="007F47F2" w:rsidRPr="00BF78B8" w:rsidRDefault="007F47F2" w:rsidP="005246A9">
      <w:pPr>
        <w:ind w:firstLine="284"/>
        <w:jc w:val="both"/>
      </w:pPr>
      <w:r w:rsidRPr="00BF78B8">
        <w:t xml:space="preserve">от </w:t>
      </w:r>
      <w:r w:rsidR="003E18B2">
        <w:t>25.10</w:t>
      </w:r>
      <w:r w:rsidR="000804B7">
        <w:t>.</w:t>
      </w:r>
      <w:r w:rsidR="00460358" w:rsidRPr="00BF78B8">
        <w:t>20</w:t>
      </w:r>
      <w:r w:rsidR="00444329">
        <w:t>2</w:t>
      </w:r>
      <w:r w:rsidR="00F66886">
        <w:t>1</w:t>
      </w:r>
      <w:r w:rsidRPr="00BF78B8">
        <w:t xml:space="preserve">г. № </w:t>
      </w:r>
      <w:r w:rsidR="003E18B2">
        <w:t>10/2</w:t>
      </w:r>
    </w:p>
    <w:p w14:paraId="610C449E" w14:textId="77777777" w:rsidR="007F47F2" w:rsidRPr="00BF78B8" w:rsidRDefault="007F47F2" w:rsidP="005246A9">
      <w:pPr>
        <w:ind w:firstLine="284"/>
        <w:jc w:val="both"/>
      </w:pPr>
      <w:r w:rsidRPr="00BF78B8">
        <w:t>п. Навля</w:t>
      </w:r>
    </w:p>
    <w:p w14:paraId="2EB13E63" w14:textId="77777777" w:rsidR="007F47F2" w:rsidRPr="00BF78B8" w:rsidRDefault="007F47F2" w:rsidP="005246A9">
      <w:pPr>
        <w:jc w:val="both"/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F6430A" w:rsidRPr="00BF78B8" w14:paraId="625E8BFF" w14:textId="77777777" w:rsidTr="00F21EA1">
        <w:tc>
          <w:tcPr>
            <w:tcW w:w="5637" w:type="dxa"/>
          </w:tcPr>
          <w:p w14:paraId="52C8782D" w14:textId="467CC0E3" w:rsidR="00F6430A" w:rsidRPr="00BF78B8" w:rsidRDefault="00F6430A" w:rsidP="004A1519">
            <w:pPr>
              <w:spacing w:line="276" w:lineRule="auto"/>
            </w:pPr>
            <w:r w:rsidRPr="00BF78B8">
              <w:t xml:space="preserve">Об исполнении бюджета </w:t>
            </w:r>
            <w:r w:rsidR="00501EEA" w:rsidRPr="00501EEA">
              <w:t xml:space="preserve">Навлинского городского поселения Навлинского муниципального района Брянской области </w:t>
            </w:r>
            <w:r w:rsidRPr="00BF78B8">
              <w:t xml:space="preserve">за </w:t>
            </w:r>
            <w:r w:rsidR="00007E81">
              <w:t>9 месяцев</w:t>
            </w:r>
            <w:r w:rsidRPr="00BF78B8">
              <w:t xml:space="preserve"> 20</w:t>
            </w:r>
            <w:r w:rsidR="00444329">
              <w:t>2</w:t>
            </w:r>
            <w:r w:rsidR="00F66886">
              <w:t>1</w:t>
            </w:r>
            <w:r w:rsidRPr="00BF78B8">
              <w:t xml:space="preserve"> года</w:t>
            </w:r>
          </w:p>
        </w:tc>
        <w:tc>
          <w:tcPr>
            <w:tcW w:w="4110" w:type="dxa"/>
          </w:tcPr>
          <w:p w14:paraId="6FB7344E" w14:textId="77777777" w:rsidR="00F6430A" w:rsidRPr="00BF78B8" w:rsidRDefault="00F6430A" w:rsidP="005246A9">
            <w:pPr>
              <w:jc w:val="both"/>
            </w:pPr>
          </w:p>
        </w:tc>
      </w:tr>
    </w:tbl>
    <w:p w14:paraId="602D929F" w14:textId="77777777" w:rsidR="00F6430A" w:rsidRPr="00BF78B8" w:rsidRDefault="00F6430A" w:rsidP="005246A9">
      <w:pPr>
        <w:ind w:firstLine="540"/>
        <w:jc w:val="both"/>
      </w:pPr>
    </w:p>
    <w:p w14:paraId="021AA513" w14:textId="382A7BC3" w:rsidR="007F47F2" w:rsidRPr="00BF78B8" w:rsidRDefault="007F47F2" w:rsidP="00F724A3">
      <w:pPr>
        <w:spacing w:line="276" w:lineRule="auto"/>
        <w:ind w:firstLine="567"/>
        <w:jc w:val="both"/>
      </w:pPr>
      <w:r w:rsidRPr="00BF78B8">
        <w:t xml:space="preserve">Заслушав и обсудив доклад заместителя </w:t>
      </w:r>
      <w:r w:rsidR="00007E81">
        <w:t xml:space="preserve">главы администрации района, </w:t>
      </w:r>
      <w:r w:rsidR="00F66886">
        <w:t>начальника финансового управления</w:t>
      </w:r>
      <w:r w:rsidR="00F73E91" w:rsidRPr="00BF78B8">
        <w:t xml:space="preserve"> </w:t>
      </w:r>
      <w:r w:rsidR="00007E81">
        <w:t>Сонных Т.А.</w:t>
      </w:r>
      <w:r w:rsidR="002D72E7" w:rsidRPr="00BF78B8">
        <w:t xml:space="preserve">, </w:t>
      </w:r>
      <w:r w:rsidR="00F432A6" w:rsidRPr="00BF78B8">
        <w:t>к</w:t>
      </w:r>
      <w:r w:rsidRPr="00BF78B8">
        <w:t xml:space="preserve">оллегия </w:t>
      </w:r>
      <w:r w:rsidR="005B3382" w:rsidRPr="00BF78B8">
        <w:t xml:space="preserve">при главе администрации района </w:t>
      </w:r>
      <w:r w:rsidRPr="00BF78B8">
        <w:t>отмечает:</w:t>
      </w:r>
    </w:p>
    <w:p w14:paraId="0EAFD128" w14:textId="77777777" w:rsidR="00D87B89" w:rsidRDefault="00F21EA1" w:rsidP="00D87B89">
      <w:pPr>
        <w:ind w:firstLine="540"/>
        <w:jc w:val="both"/>
      </w:pPr>
      <w:r w:rsidRPr="00F21EA1">
        <w:t>Исполнение бюджета поселения в отчетном периоде осуществлялось в рамках действующего бюджетного законодательства и в соответствии с Решением Навлинского поселкового Совета народных депутатов «О бюджете Навлинского городского поселения Навлинского муниципального района Брянской области на 202</w:t>
      </w:r>
      <w:r w:rsidR="00F66886">
        <w:t>1</w:t>
      </w:r>
      <w:r w:rsidRPr="00F21EA1">
        <w:t xml:space="preserve"> год и на плановый период 202</w:t>
      </w:r>
      <w:r w:rsidR="00F66886">
        <w:t>2</w:t>
      </w:r>
      <w:r w:rsidRPr="00F21EA1">
        <w:t xml:space="preserve"> и 202</w:t>
      </w:r>
      <w:r w:rsidR="00F66886">
        <w:t>3</w:t>
      </w:r>
      <w:r w:rsidRPr="00F21EA1">
        <w:t xml:space="preserve"> годов».</w:t>
      </w:r>
    </w:p>
    <w:p w14:paraId="7FE01F08" w14:textId="16B090CD" w:rsidR="00D87B89" w:rsidRDefault="00D87B89" w:rsidP="00D87B89">
      <w:pPr>
        <w:ind w:firstLine="540"/>
        <w:jc w:val="both"/>
      </w:pPr>
      <w:r>
        <w:t xml:space="preserve">Бюджет Навлинского городского поселения за 9 месяцев 2021 года исполнен по </w:t>
      </w:r>
      <w:r w:rsidRPr="00D87B89">
        <w:rPr>
          <w:b/>
          <w:bCs/>
        </w:rPr>
        <w:t>доходам</w:t>
      </w:r>
      <w:r>
        <w:t xml:space="preserve"> в сумме 173 175 тыс. руб., что составляет 66,3% годового плана. </w:t>
      </w:r>
    </w:p>
    <w:p w14:paraId="1A4F51B0" w14:textId="77777777" w:rsidR="0049153E" w:rsidRPr="0049153E" w:rsidRDefault="0049153E" w:rsidP="0049153E">
      <w:pPr>
        <w:ind w:firstLine="540"/>
        <w:jc w:val="both"/>
      </w:pPr>
      <w:r w:rsidRPr="0049153E">
        <w:t>Доходы бюджета за отчетный период на 10,5% обеспечены за счет налоговых и неналоговых платежей и 89,5% за счет безвозмездных поступлений.</w:t>
      </w:r>
    </w:p>
    <w:p w14:paraId="6FFD8BA6" w14:textId="77777777" w:rsidR="0049153E" w:rsidRPr="0049153E" w:rsidRDefault="0049153E" w:rsidP="0049153E">
      <w:pPr>
        <w:ind w:firstLine="540"/>
        <w:jc w:val="both"/>
      </w:pPr>
      <w:r w:rsidRPr="0049153E">
        <w:t xml:space="preserve">Объем собственных доходов увеличен к аналогичному периоду прошлого года (далее – АППГ) на 1 721 тыс. руб. и составил 18 231 тыс. руб. Годовой план исполнен на 56,0%. </w:t>
      </w:r>
    </w:p>
    <w:p w14:paraId="6CE360C7" w14:textId="77777777" w:rsidR="0049153E" w:rsidRPr="0049153E" w:rsidRDefault="0049153E" w:rsidP="0049153E">
      <w:pPr>
        <w:ind w:firstLine="540"/>
        <w:jc w:val="both"/>
      </w:pPr>
      <w:r w:rsidRPr="0049153E">
        <w:t>В структуре налоговых и неналоговых доходов налоговые платежи составили 93,2%, всего поступило 16 995 тыс. руб., неналоговые платежи – 6,8% и 1 236 тыс. руб. соответственно.</w:t>
      </w:r>
    </w:p>
    <w:p w14:paraId="6A04ADB3" w14:textId="77777777" w:rsidR="0049153E" w:rsidRPr="0049153E" w:rsidRDefault="0049153E" w:rsidP="0049153E">
      <w:pPr>
        <w:ind w:firstLine="540"/>
        <w:jc w:val="both"/>
      </w:pPr>
      <w:r w:rsidRPr="0049153E">
        <w:t xml:space="preserve">Основными налогами, формирующими доходы бюджета поселения, являются налог на доходы физических лиц, земельный налог, акцизы. </w:t>
      </w:r>
    </w:p>
    <w:p w14:paraId="50888C29" w14:textId="77777777" w:rsidR="0049153E" w:rsidRPr="0049153E" w:rsidRDefault="0049153E" w:rsidP="0049153E">
      <w:pPr>
        <w:ind w:firstLine="540"/>
        <w:jc w:val="both"/>
      </w:pPr>
      <w:r w:rsidRPr="0049153E">
        <w:t>В отчетном периоде доходы от поступления этих налогов составили 15 687 тыс. руб., или 86,0% собственных доходов бюджета поселения.</w:t>
      </w:r>
    </w:p>
    <w:p w14:paraId="2175DC76" w14:textId="77777777" w:rsidR="0049153E" w:rsidRPr="0049153E" w:rsidRDefault="0049153E" w:rsidP="0049153E">
      <w:pPr>
        <w:ind w:firstLine="540"/>
        <w:jc w:val="both"/>
      </w:pPr>
      <w:r w:rsidRPr="0049153E">
        <w:t xml:space="preserve">Наибольший удельный вес в структуре собственных доходов по-прежнему остается за налогом на доходы физических лиц – 48,7%. Объем поступлений НДФЛ к АППГ увеличен на 388 тыс. руб. и составил 8 889 тыс. руб. Годовой план исполнен на 73,9%. </w:t>
      </w:r>
    </w:p>
    <w:p w14:paraId="41974CFF" w14:textId="77777777" w:rsidR="0049153E" w:rsidRPr="0049153E" w:rsidRDefault="0049153E" w:rsidP="0049153E">
      <w:pPr>
        <w:ind w:firstLine="540"/>
        <w:jc w:val="both"/>
      </w:pPr>
      <w:r w:rsidRPr="0049153E">
        <w:t xml:space="preserve">Земельный налог в структуре собственных доходов составил 23,7%, поступления к АППГ увеличены на 699 тыс. руб. и составили 4 319 тыс. руб. Годовой план исполнен на 46,8%. </w:t>
      </w:r>
    </w:p>
    <w:p w14:paraId="647199F7" w14:textId="77777777" w:rsidR="0049153E" w:rsidRPr="0049153E" w:rsidRDefault="0049153E" w:rsidP="0049153E">
      <w:pPr>
        <w:ind w:firstLine="540"/>
        <w:jc w:val="both"/>
      </w:pPr>
      <w:r w:rsidRPr="0049153E">
        <w:t>Акцизы по подакцизным товарам, производимые на территории Российской Федерации, в структуре налоговых и неналоговых доходов составили 13,6%, всего поступило 2 479 тыс. руб., что на 314 тыс. руб. больше аналогичного уровня прошлого года. Годовой план исполнен на 74,2%.</w:t>
      </w:r>
    </w:p>
    <w:p w14:paraId="752C95EF" w14:textId="77777777" w:rsidR="0049153E" w:rsidRPr="0049153E" w:rsidRDefault="0049153E" w:rsidP="0049153E">
      <w:pPr>
        <w:ind w:firstLine="540"/>
        <w:jc w:val="both"/>
      </w:pPr>
      <w:r w:rsidRPr="0049153E">
        <w:t xml:space="preserve">В отчетном периоде поступление налога на имущество физических лиц составило 96 тыс. руб., что на 930 тыс. руб. ниже </w:t>
      </w:r>
      <w:bookmarkStart w:id="0" w:name="_Hlk85098268"/>
      <w:r w:rsidRPr="0049153E">
        <w:t>уровня прошлого года</w:t>
      </w:r>
      <w:bookmarkEnd w:id="0"/>
      <w:r w:rsidRPr="0049153E">
        <w:t xml:space="preserve">. </w:t>
      </w:r>
      <w:bookmarkStart w:id="1" w:name="_Hlk37402744"/>
      <w:r w:rsidRPr="0049153E">
        <w:t>Удельный вес налога в структуре собственных доходов – 0,5%, г</w:t>
      </w:r>
      <w:bookmarkEnd w:id="1"/>
      <w:r w:rsidRPr="0049153E">
        <w:t>одовой план исполнен на 1,4%., Снижение вызвано с возвратом налога собственникам имущества, в связи с уменьшением кадастровой стоимости по решению судов.</w:t>
      </w:r>
    </w:p>
    <w:p w14:paraId="4A80DFAB" w14:textId="77777777" w:rsidR="0049153E" w:rsidRPr="0049153E" w:rsidRDefault="0049153E" w:rsidP="0049153E">
      <w:pPr>
        <w:ind w:firstLine="540"/>
        <w:jc w:val="both"/>
      </w:pPr>
      <w:r w:rsidRPr="0049153E">
        <w:t xml:space="preserve">Удельный вес </w:t>
      </w:r>
      <w:bookmarkStart w:id="2" w:name="_Hlk69722061"/>
      <w:r w:rsidRPr="0049153E">
        <w:t xml:space="preserve">сельскохозяйственного налога </w:t>
      </w:r>
      <w:bookmarkEnd w:id="2"/>
      <w:r w:rsidRPr="0049153E">
        <w:t>в структуре собственных доходов составил 6,8%, всего поступило 1 244 тыс. руб. Поступления ЕСХН к уровню предыдущего года увеличены на 984 тыс. руб., годовой план – свыше 100%. Рост поступлений обеспечен налогоплательщиками ООО «</w:t>
      </w:r>
      <w:proofErr w:type="spellStart"/>
      <w:r w:rsidRPr="0049153E">
        <w:t>ЭкоПродукт</w:t>
      </w:r>
      <w:proofErr w:type="spellEnd"/>
      <w:r w:rsidRPr="0049153E">
        <w:t xml:space="preserve"> и ИП Сережкин Ю.В.</w:t>
      </w:r>
    </w:p>
    <w:p w14:paraId="1A332261" w14:textId="77777777" w:rsidR="00D87B89" w:rsidRDefault="00D87B89" w:rsidP="00D87B89">
      <w:pPr>
        <w:ind w:firstLine="540"/>
        <w:jc w:val="both"/>
      </w:pPr>
      <w:r>
        <w:lastRenderedPageBreak/>
        <w:t>Структура неналоговых доходов сформирована в основном за счет доходов от использования муниципального имущества, штрафных санкций и прочих неналоговых доходов.</w:t>
      </w:r>
    </w:p>
    <w:p w14:paraId="36BAA494" w14:textId="77777777" w:rsidR="00D87B89" w:rsidRDefault="00D87B89" w:rsidP="00D87B89">
      <w:pPr>
        <w:ind w:firstLine="540"/>
        <w:jc w:val="both"/>
      </w:pPr>
      <w:r>
        <w:t xml:space="preserve">Доходы от арендной платы за земельные участки в связи с выкупом земельных участков уменьшены к уровню АППГ на 155 тыс. руб. и составили 328 тыс. руб. Удельный вес в структуре собственных доходов – 1,8%, годовой план исполнен на 68,6%. </w:t>
      </w:r>
    </w:p>
    <w:p w14:paraId="3148843A" w14:textId="77777777" w:rsidR="00D87B89" w:rsidRDefault="00D87B89" w:rsidP="00D87B89">
      <w:pPr>
        <w:ind w:firstLine="540"/>
        <w:jc w:val="both"/>
      </w:pPr>
      <w:r>
        <w:t>Доходы от продажи земельных участков увеличены к уровню АППГ на 334 тыс. руб. и составили 738 тыс. руб. Удельный вес в структуре собственных доходов – 4,0%. Годовой план исполнен свыше 100%.</w:t>
      </w:r>
    </w:p>
    <w:p w14:paraId="46058354" w14:textId="77777777" w:rsidR="00D87B89" w:rsidRDefault="00D87B89" w:rsidP="00D87B89">
      <w:pPr>
        <w:ind w:firstLine="540"/>
        <w:jc w:val="both"/>
      </w:pPr>
      <w:r>
        <w:t>Штрафные санкции поступили в бюджет поселения в размере 135 тыс. руб., в основном, за счет несвоевременного исполнения подрядчиками заключенных муниципальных контрактов (в т.ч. пеня по муниципальному контракту за выполненные работы по объекту: «Выполнение работ по капитальному ремонту Привокзальной площади в п. Навля» - 105 тыс. руб., по решению о взыскании администратором платежа МИМНС России №5 с ООО «ШАМИ-Сервис» - 30 тыс. руб.). К уровню АППГ доходы от штрафов увеличены на 111 тыс. руб. Удельный вес в структуре собственных доходов – 1,0%. Годовой план выше 100%.</w:t>
      </w:r>
    </w:p>
    <w:p w14:paraId="5C8C1AAF" w14:textId="77777777" w:rsidR="00D87B89" w:rsidRDefault="00D87B89" w:rsidP="00D87B89">
      <w:pPr>
        <w:ind w:firstLine="540"/>
        <w:jc w:val="both"/>
      </w:pPr>
      <w:r>
        <w:t>Прочие неналоговые доходы поступили в сумме 36 тыс. руб., в т.ч.: плата за предоставление мест для организации ярмарочной торговли в п. Навля - 7 тыс. руб., (постановление администрации района от 20.03.2019 №142).</w:t>
      </w:r>
    </w:p>
    <w:p w14:paraId="05E89E5E" w14:textId="77777777" w:rsidR="00D87B89" w:rsidRDefault="00D87B89" w:rsidP="00D87B89">
      <w:pPr>
        <w:ind w:firstLine="540"/>
        <w:jc w:val="both"/>
      </w:pPr>
      <w:r>
        <w:t>Безвозмездные поступления увеличены на 147 387 тыс. руб. и составили 154 944 тыс., в том числе субвенция – 0,2 тыс. руб.; объем субсидий из областного бюджета вырос на 136 192 тыс. руб. и составил 143 745,3 тыс. руб., в том числе: строительство автомобильной дороги в рамках развития транспортной инфраструктуры на сельских территориях – 62 455 тыс. руб., ремонт автомобильных дорог  общего пользования – 4 689 тыс. руб., строительство очистных сооружений в п. Навля – 73 944 тыс. руб., формирование современной городской среды – 2 657,3 тыс. руб., а также прочие безвозмездные поступления – 11 198,5 тыс. руб. (в т.ч.: доля населения по ГП «Формирование современной городской среды» – 9,4 тыс. руб.,  внебюджетные средства – 11 189,1 тыс. руб.). Годовой план исполнен свыше 100%.</w:t>
      </w:r>
    </w:p>
    <w:p w14:paraId="2BAB4D9F" w14:textId="77777777" w:rsidR="00D87B89" w:rsidRDefault="00D87B89" w:rsidP="00D87B89">
      <w:pPr>
        <w:ind w:firstLine="540"/>
        <w:jc w:val="both"/>
      </w:pPr>
    </w:p>
    <w:p w14:paraId="48103A1D" w14:textId="67510EA2" w:rsidR="00D87B89" w:rsidRDefault="00D87B89" w:rsidP="00D87B89">
      <w:pPr>
        <w:ind w:firstLine="540"/>
        <w:jc w:val="both"/>
      </w:pPr>
      <w:r w:rsidRPr="00D87B89">
        <w:rPr>
          <w:b/>
          <w:bCs/>
        </w:rPr>
        <w:t>Расходная часть</w:t>
      </w:r>
      <w:r>
        <w:t xml:space="preserve"> бюджета Навлинского городского поселения за 9 месяцев 2021 года исполнена в объеме 170 445 тыс. руб., или 61,1% от уточненного годового плана. К уровню АППГ расходы увеличены на 144 277 тыс. руб.</w:t>
      </w:r>
    </w:p>
    <w:p w14:paraId="31924CB1" w14:textId="77777777" w:rsidR="00D87B89" w:rsidRDefault="00D87B89" w:rsidP="00D87B89">
      <w:pPr>
        <w:ind w:firstLine="540"/>
        <w:jc w:val="both"/>
      </w:pPr>
      <w:r>
        <w:t xml:space="preserve">Первоочередными задачами в отчетном периоде оставались вопросы по содержанию автомобильных дорог, благоустройству территорий, обеспечению уличного освещения, бесперебойной работы бани. </w:t>
      </w:r>
    </w:p>
    <w:p w14:paraId="5494FA31" w14:textId="77777777" w:rsidR="00D87B89" w:rsidRDefault="00D87B89" w:rsidP="00D87B89">
      <w:pPr>
        <w:ind w:firstLine="540"/>
        <w:jc w:val="both"/>
      </w:pPr>
      <w:r>
        <w:t>На данные виды работ направлены средства в объеме 166 076 тыс. руб., или 97,4% всех расходов бюджета поселения.</w:t>
      </w:r>
    </w:p>
    <w:p w14:paraId="724F061C" w14:textId="77777777" w:rsidR="00D87B89" w:rsidRDefault="00D87B89" w:rsidP="00D87B89">
      <w:pPr>
        <w:ind w:firstLine="540"/>
        <w:jc w:val="both"/>
      </w:pPr>
      <w:r>
        <w:t>Исполнение расходов по отраслевой структуре составило:</w:t>
      </w:r>
    </w:p>
    <w:p w14:paraId="5CAA57FB" w14:textId="77777777" w:rsidR="00D87B89" w:rsidRDefault="00D87B89" w:rsidP="00D87B89">
      <w:pPr>
        <w:ind w:firstLine="540"/>
        <w:jc w:val="both"/>
      </w:pPr>
      <w:r>
        <w:t xml:space="preserve"> «Общегосударственные вопросы» – 154 тыс. руб., что на 6 тыс. руб. больше АППГ. Удельный вес в общей сумме расходов – 0,1%. </w:t>
      </w:r>
    </w:p>
    <w:p w14:paraId="0DFE231C" w14:textId="77777777" w:rsidR="00D87B89" w:rsidRDefault="00D87B89" w:rsidP="00D87B89">
      <w:pPr>
        <w:ind w:firstLine="540"/>
        <w:jc w:val="both"/>
      </w:pPr>
      <w:r>
        <w:t xml:space="preserve">Расходы направлены на публикацию материалов в районной газете – 12,9 тыс. руб., издание информационного бюллетеня – 2,0 тыс. руб., уплата взносов в Совет МО – 10 тыс. руб., межевание земельных участков – 102,5 тыс. руб., содержание имущества казны (оплата коммунальных услуг за муниципальное жилье) – 26,6 тыс. руб.; </w:t>
      </w:r>
    </w:p>
    <w:p w14:paraId="6995A45D" w14:textId="77777777" w:rsidR="00D87B89" w:rsidRDefault="00D87B89" w:rsidP="00D87B89">
      <w:pPr>
        <w:ind w:firstLine="540"/>
        <w:jc w:val="both"/>
      </w:pPr>
      <w:r>
        <w:t>«Национальная безопасность и правоохранительная деятельность» - 200 тыс. руб., что на 180 тыс. руб. ниже уровня прошлого года. Удельный вес в общей сумме расходов – 0,1%.</w:t>
      </w:r>
    </w:p>
    <w:p w14:paraId="2CCF70A8" w14:textId="77777777" w:rsidR="00D87B89" w:rsidRDefault="00D87B89" w:rsidP="00D87B89">
      <w:pPr>
        <w:ind w:firstLine="540"/>
        <w:jc w:val="both"/>
      </w:pPr>
      <w:r>
        <w:t>По данному разделу средства бюджета направлены на опашку минерализованных полос от лесных пожаров – 200 тыс. руб. (36,0% плана).</w:t>
      </w:r>
    </w:p>
    <w:p w14:paraId="2D21B3F3" w14:textId="77777777" w:rsidR="00D87B89" w:rsidRDefault="00D87B89" w:rsidP="00D87B89">
      <w:pPr>
        <w:ind w:firstLine="540"/>
        <w:jc w:val="both"/>
      </w:pPr>
      <w:r>
        <w:tab/>
        <w:t>«Национальная экономика» – 79 878 тыс. руб., что на 71 124 тыс. руб. больше АППГ. Удельный вес в общей сумме расходов – 46,9%.  По данному разделу отражены средства:</w:t>
      </w:r>
    </w:p>
    <w:p w14:paraId="01013FBB" w14:textId="77777777" w:rsidR="00D87B89" w:rsidRDefault="00D87B89" w:rsidP="00D87B89">
      <w:pPr>
        <w:ind w:firstLine="540"/>
        <w:jc w:val="both"/>
      </w:pPr>
      <w:r>
        <w:t xml:space="preserve">– дорожного фонда – 79 811 тыс. руб., направленные на содержание автомобильных дорог, в том числе на очистку и обработку дорог – 1 646 тыс. руб., тротуаров и пешеходных зон – 86 тыс. руб., вывоз снега с площадей – 140 тыс. руб., очистка а/д от наносного песка – 181 тыс. руб., нанесение дорожной разметки – 231 тыс. руб., ремонт а/дорог (ямочный)  – 1 </w:t>
      </w:r>
      <w:r>
        <w:lastRenderedPageBreak/>
        <w:t>218 тыс. руб., ремонт подъездных дорог к социально-значимым объектам (детский сад №3, школа №3) – 305 тыс. руб., скашивание травы вдоль дорог – 300 тыс. руб., подготовка ПСД – 92 тыс. руб., ремонт и капитальный ремонт а/дорог (пер. Спортивный, пер. Партизанский ) – 5 300 тыс. руб. (в том числе средства областного бюджета –  4 689 тыс. руб.), строительство а/дороги "Подъезд к производственной площадке ООО "Агропромышленный холдинг "Добронравов АГРО" – 69 394 тыс. руб. (в том числе средства областного бюджета – 62 455 тыс. руб., внебюджетные средства – 3 470 тыс. руб.), приобретение дорожных знаков – 2 тыс. руб., приобретение щебня для подсыпки – 891 тыс. руб., прочих расходных материалов (краска для бордюров) – 21 тыс. руб., блок питания для светофоров – 4 тыс. руб.;</w:t>
      </w:r>
    </w:p>
    <w:p w14:paraId="27F6A33B" w14:textId="77777777" w:rsidR="00D87B89" w:rsidRDefault="00D87B89" w:rsidP="00D87B89">
      <w:pPr>
        <w:ind w:firstLine="540"/>
        <w:jc w:val="both"/>
      </w:pPr>
      <w:r>
        <w:t>– водного хозяйства – 67 тыс. руб., обеспечение безопасности гидротехнических сооружений в п. Навля (расчет вероятного вреда Водокачки).</w:t>
      </w:r>
    </w:p>
    <w:p w14:paraId="3BE0CE0D" w14:textId="77777777" w:rsidR="00D87B89" w:rsidRDefault="00D87B89" w:rsidP="00D87B89">
      <w:pPr>
        <w:ind w:firstLine="540"/>
        <w:jc w:val="both"/>
      </w:pPr>
      <w:r>
        <w:tab/>
        <w:t xml:space="preserve">«Жилищно-коммунальное хозяйство» – 86 266 тыс. руб., что на 72 750 тыс. руб. больше АППГ. Удельный вес в общей сумме расходов – 50,6%. </w:t>
      </w:r>
    </w:p>
    <w:p w14:paraId="3A4D8FDE" w14:textId="77777777" w:rsidR="00D87B89" w:rsidRDefault="00D87B89" w:rsidP="00D87B89">
      <w:pPr>
        <w:ind w:firstLine="540"/>
        <w:jc w:val="both"/>
      </w:pPr>
      <w:r>
        <w:t xml:space="preserve">По данному разделу средства бюджета поселения направлены на:       </w:t>
      </w:r>
    </w:p>
    <w:p w14:paraId="4C951037" w14:textId="77777777" w:rsidR="00D87B89" w:rsidRDefault="00D87B89" w:rsidP="00D87B89">
      <w:pPr>
        <w:ind w:firstLine="540"/>
        <w:jc w:val="both"/>
      </w:pPr>
      <w:r>
        <w:t xml:space="preserve">жилищное хозяйство – 121 тыс. руб., ежемесячные взносы на капитальный ремонт муниципального жилья в МКД в размере по 6,05 руб./м2; </w:t>
      </w:r>
    </w:p>
    <w:p w14:paraId="0D9BDC49" w14:textId="77777777" w:rsidR="00D87B89" w:rsidRDefault="00D87B89" w:rsidP="00D87B89">
      <w:pPr>
        <w:ind w:firstLine="540"/>
        <w:jc w:val="both"/>
      </w:pPr>
      <w:r>
        <w:t xml:space="preserve">коммунальное хозяйство – 79 065 тыс. руб., в том числе субсидирование выпадающих доходов бани – 729 тыс. руб., актуализацию схем теплоснабжения – 98 тыс. руб., оплата по исполнительному листу арбитражного суда за возмещение вреда – 228 тыс. руб., выполнение геодезических работ по выносу границ – 67 тыс. руб., диагностирование тепловых сетей – 99 тыс. руб., проектные работы по расчету количества и обоснования вида топлива для газовой котельной по ул. Мичурина – 6 тыс. руб.,  строительства очистных сооружений в п. Навля – 77 836 тыс. руб. (в том числе средства областного бюджета – 73 944 тыс. руб.), приобретение прочих расходных материалов – 2 тыс. руб.; </w:t>
      </w:r>
    </w:p>
    <w:p w14:paraId="2F5E88E1" w14:textId="77777777" w:rsidR="00D87B89" w:rsidRDefault="00D87B89" w:rsidP="00D87B89">
      <w:pPr>
        <w:ind w:firstLine="540"/>
        <w:jc w:val="both"/>
      </w:pPr>
      <w:r>
        <w:t>благоустройство – 7 080 тыс. руб., в том числе на уличное освещение – 2 513 тыс. руб. (оплата эл/энергии – 2 451 тыс. руб., техническое обслуживание уличного освещения – 52 тыс. руб., приобретение электротоваров – 10 тыс. руб.); вывоз несанкционированного мусора (ТКО) с мест захоронения – 713 тыс. руб., техническое обслуживание и газопотребление по мемориалу «Вечный огонь» – 4 тыс. руб., вывоз несанкционированного мусора (ТКО) – 841 тыс. руб., на санитарную уборку улиц и площадей – 235 тыс. руб., проектно-сметная документация – 12 тыс. руб., строительный контроль – 52 тыс. руб., приобретение расходных материалов – 26 тыс. руб.</w:t>
      </w:r>
    </w:p>
    <w:p w14:paraId="58B5E798" w14:textId="77777777" w:rsidR="00D87B89" w:rsidRDefault="00D87B89" w:rsidP="00D87B89">
      <w:pPr>
        <w:ind w:firstLine="540"/>
        <w:jc w:val="both"/>
      </w:pPr>
      <w:r>
        <w:t xml:space="preserve">      Кроме того, по разделу «Благоустройство»:</w:t>
      </w:r>
    </w:p>
    <w:p w14:paraId="5582937A" w14:textId="77777777" w:rsidR="00D87B89" w:rsidRDefault="00D87B89" w:rsidP="00D87B89">
      <w:pPr>
        <w:ind w:firstLine="540"/>
        <w:jc w:val="both"/>
      </w:pPr>
      <w:r>
        <w:t>По программе «Формирование современной городской среды на 2018-2024гг.» выполнены работы по благоустройству общественной территории парк им. Князева в п. Навля (в том числе установка видеонаблюдения -100 тыс. руб., выполнение работ по благоустройству общественной территории парк им. Князева – 2 584) – 2 684 тыс. руб.</w:t>
      </w:r>
    </w:p>
    <w:p w14:paraId="0D608052" w14:textId="77777777" w:rsidR="00D87B89" w:rsidRDefault="00D87B89" w:rsidP="00D87B89">
      <w:pPr>
        <w:ind w:firstLine="540"/>
        <w:jc w:val="both"/>
      </w:pPr>
      <w:r>
        <w:t xml:space="preserve">«Культура, кинематография» – 3 570 тыс. рублей, что на 736 тыс. руб. больше АППГ. Удельный вес в общей сумме расходов – 2,1%. </w:t>
      </w:r>
    </w:p>
    <w:p w14:paraId="4A278AD4" w14:textId="77777777" w:rsidR="00D87B89" w:rsidRDefault="00D87B89" w:rsidP="00D87B89">
      <w:pPr>
        <w:ind w:firstLine="540"/>
        <w:jc w:val="both"/>
      </w:pPr>
      <w:r>
        <w:t xml:space="preserve"> Средства направлены на организацию библиотечного обслуживания населения в размере 1 766 тыс. руб., что на 178 тыс. руб. выше уровня АППГ; на создание условий и обеспечение жителей поселения услугами организаций культуры – 1 804 тыс. руб., что на 558 тыс. руб. выше уровня АППГ.</w:t>
      </w:r>
    </w:p>
    <w:p w14:paraId="6A05B3F7" w14:textId="77777777" w:rsidR="00D87B89" w:rsidRDefault="00D87B89" w:rsidP="00D87B89">
      <w:pPr>
        <w:ind w:firstLine="540"/>
        <w:jc w:val="both"/>
      </w:pPr>
      <w:r>
        <w:t xml:space="preserve">«Социальная политика» – 305 тыс. руб., что на 44 тыс. руб. больше АППГ. Удельный вес в общей сумме расходов – 0,2%. </w:t>
      </w:r>
    </w:p>
    <w:p w14:paraId="77D5F979" w14:textId="77777777" w:rsidR="00D87B89" w:rsidRDefault="00D87B89" w:rsidP="00D87B89">
      <w:pPr>
        <w:ind w:firstLine="540"/>
        <w:jc w:val="both"/>
      </w:pPr>
      <w:r>
        <w:t xml:space="preserve">Средства направлены на доплату муниципальной пенсии (4 человека) – 271 тыс. руб., транспортные услуги – 34 тыс. руб. </w:t>
      </w:r>
    </w:p>
    <w:p w14:paraId="66D082A0" w14:textId="77777777" w:rsidR="00D87B89" w:rsidRDefault="00D87B89" w:rsidP="00D87B89">
      <w:pPr>
        <w:ind w:firstLine="540"/>
        <w:jc w:val="both"/>
      </w:pPr>
      <w:r>
        <w:t>«Физическая культура и спорт» – 73 тыс. рублей, что на 12 тыс. руб. ниже АППГ. Удельный вес в общей сумме расходов – 0,1%. Средства направлены на содержание стадиона (</w:t>
      </w:r>
      <w:proofErr w:type="spellStart"/>
      <w:r>
        <w:t>окос</w:t>
      </w:r>
      <w:proofErr w:type="spellEnd"/>
      <w:r>
        <w:t xml:space="preserve"> травы) – 54 тыс. руб., сертификацию стадиона – 8 тыс. руб., приобретение расходных материалов (ГСМ, сетка футбольная) – 11 тыс. руб.</w:t>
      </w:r>
    </w:p>
    <w:p w14:paraId="68303513" w14:textId="77777777" w:rsidR="00D87B89" w:rsidRDefault="00D87B89" w:rsidP="00D87B89">
      <w:pPr>
        <w:ind w:firstLine="540"/>
        <w:jc w:val="both"/>
      </w:pPr>
      <w:r>
        <w:t>В текущем году бюджет поселения сформирован и утвержден в «программном» формате, 99,5% бюджетных ассигнований запланировано в рамках 2-х муниципальных программ:</w:t>
      </w:r>
    </w:p>
    <w:p w14:paraId="1C710AE6" w14:textId="77777777" w:rsidR="00D87B89" w:rsidRDefault="00D87B89" w:rsidP="00D87B89">
      <w:pPr>
        <w:ind w:firstLine="540"/>
        <w:jc w:val="both"/>
      </w:pPr>
      <w:r>
        <w:lastRenderedPageBreak/>
        <w:t xml:space="preserve">Муниципальная программа «Реализация полномочий Навлинского городского поселения на 2018-2023 годы». </w:t>
      </w:r>
    </w:p>
    <w:p w14:paraId="37BBC9BC" w14:textId="77777777" w:rsidR="00D87B89" w:rsidRDefault="00D87B89" w:rsidP="00D87B89">
      <w:pPr>
        <w:ind w:firstLine="540"/>
        <w:jc w:val="both"/>
      </w:pPr>
      <w:r>
        <w:t xml:space="preserve">При годовом плане в объеме 277 769 тыс. руб., мероприятия в рамках реализации программы в отчетном периоде исполнены в сумме 170 193 тыс. руб. или 99,8% всех расходов бюджета. </w:t>
      </w:r>
    </w:p>
    <w:p w14:paraId="3A370345" w14:textId="77777777" w:rsidR="00D87B89" w:rsidRDefault="00D87B89" w:rsidP="00D87B89">
      <w:pPr>
        <w:ind w:firstLine="540"/>
        <w:jc w:val="both"/>
      </w:pPr>
      <w:r>
        <w:t>Средства направлены на:</w:t>
      </w:r>
    </w:p>
    <w:p w14:paraId="6B853CF7" w14:textId="77777777" w:rsidR="00D87B89" w:rsidRDefault="00D87B89" w:rsidP="00D87B89">
      <w:pPr>
        <w:ind w:firstLine="540"/>
        <w:jc w:val="both"/>
      </w:pPr>
      <w:r>
        <w:t>распоряжение муниципальным имуществом – 27 тыс. руб., удельный вес в расходах составил 0,02%, годовой план исполнен на 35,0%;</w:t>
      </w:r>
    </w:p>
    <w:p w14:paraId="7180B3D5" w14:textId="77777777" w:rsidR="00D87B89" w:rsidRDefault="00D87B89" w:rsidP="00D87B89">
      <w:pPr>
        <w:ind w:firstLine="540"/>
        <w:jc w:val="both"/>
      </w:pPr>
      <w:r>
        <w:t>землепользования и землеустройства – 103 тыс. руб., удельный вес в расходах составил 0,1%, годовой план исполнен на 28,8%;</w:t>
      </w:r>
    </w:p>
    <w:p w14:paraId="717FE5FE" w14:textId="77777777" w:rsidR="00D87B89" w:rsidRDefault="00D87B89" w:rsidP="00D87B89">
      <w:pPr>
        <w:ind w:firstLine="540"/>
        <w:jc w:val="both"/>
      </w:pPr>
      <w:r>
        <w:t>пожарная безопасность – 200 тыс. руб., удельный вес в расходах составил 0,1%, годовой план исполнен на 36,0%;</w:t>
      </w:r>
    </w:p>
    <w:p w14:paraId="52A7259A" w14:textId="77777777" w:rsidR="00D87B89" w:rsidRDefault="00D87B89" w:rsidP="00D87B89">
      <w:pPr>
        <w:ind w:firstLine="540"/>
        <w:jc w:val="both"/>
      </w:pPr>
      <w:r>
        <w:t xml:space="preserve">дорожное хозяйство – 10 416 тыс. руб., удельный вес в расходах бюджета составил 6,2%, годовой план исполнен на 32,9%; </w:t>
      </w:r>
    </w:p>
    <w:p w14:paraId="715A672C" w14:textId="77777777" w:rsidR="00D87B89" w:rsidRDefault="00D87B89" w:rsidP="00D87B89">
      <w:pPr>
        <w:ind w:firstLine="540"/>
        <w:jc w:val="both"/>
      </w:pPr>
      <w:r>
        <w:t>жилищно-коммунальное хозяйство – 83 353 тыс. руб., удельный вес в расходах бюджета – 49,8%, годовой план исполнен на 74,3%;</w:t>
      </w:r>
    </w:p>
    <w:p w14:paraId="34350835" w14:textId="77777777" w:rsidR="00D87B89" w:rsidRDefault="00D87B89" w:rsidP="00D87B89">
      <w:pPr>
        <w:ind w:firstLine="540"/>
        <w:jc w:val="both"/>
      </w:pPr>
      <w:r>
        <w:t>культуру – 3 570 тыс. руб., удельный вес в расходах бюджета – 2,1%, годовой план исполнен на 72,4%;</w:t>
      </w:r>
    </w:p>
    <w:p w14:paraId="7188B197" w14:textId="77777777" w:rsidR="00D87B89" w:rsidRDefault="00D87B89" w:rsidP="00D87B89">
      <w:pPr>
        <w:ind w:firstLine="540"/>
        <w:jc w:val="both"/>
      </w:pPr>
      <w:r>
        <w:t>социальную политику – 305 тыс. руб., удельный вес в расходах бюджета – 0,2%, годовой план исполнен на 76,5%;</w:t>
      </w:r>
    </w:p>
    <w:p w14:paraId="2411F3FB" w14:textId="77777777" w:rsidR="00D87B89" w:rsidRDefault="00D87B89" w:rsidP="00D87B89">
      <w:pPr>
        <w:ind w:firstLine="540"/>
        <w:jc w:val="both"/>
      </w:pPr>
      <w:r>
        <w:t>физическая культура и спорт – 73 тыс. руб., удельный вес в расходах бюджета – 0,1%, годовой план исполнен на 3,3%;</w:t>
      </w:r>
    </w:p>
    <w:p w14:paraId="5FC99D0D" w14:textId="77777777" w:rsidR="00D87B89" w:rsidRDefault="00D87B89" w:rsidP="00D87B89">
      <w:pPr>
        <w:ind w:firstLine="540"/>
        <w:jc w:val="both"/>
      </w:pPr>
      <w:r>
        <w:t>ведомственный проект «Развитие транспортной инфраструктуры на сельских территориях» - 69 394 тыс. руб., удельный вес в расходах бюджета – 40,7%, годовой план исполнен на 57,8%;</w:t>
      </w:r>
    </w:p>
    <w:p w14:paraId="549AF6C1" w14:textId="77777777" w:rsidR="00D87B89" w:rsidRDefault="00D87B89" w:rsidP="00D87B89">
      <w:pPr>
        <w:ind w:firstLine="540"/>
        <w:jc w:val="both"/>
      </w:pPr>
      <w:r>
        <w:t>водное хозяйство – 68 тыс. руб., удельный вес в расходах бюджета – 0,1%, годовой план исполнен на 37,7%.</w:t>
      </w:r>
    </w:p>
    <w:p w14:paraId="57F92DB1" w14:textId="77777777" w:rsidR="00D87B89" w:rsidRDefault="00D87B89" w:rsidP="00D87B89">
      <w:pPr>
        <w:ind w:firstLine="540"/>
        <w:jc w:val="both"/>
      </w:pPr>
      <w:r>
        <w:t>2) Муниципальная программа «Формирование современной городской среды на 2018-2024 годы». При годовом плане в сумме 4 877 тыс. руб., в отчетном периоде исполнены в сумме 2 684 тыс. руб. или 1,6% всех расходов бюджета. Средства направлены на благоустройство общественной территории парк им. Князева в п. Навля (установка видеонаблюдения, выполнения работ по благоустройству общественной территории парк им. Князева).</w:t>
      </w:r>
    </w:p>
    <w:p w14:paraId="0D5AC881" w14:textId="77777777" w:rsidR="00D87B89" w:rsidRDefault="00D87B89" w:rsidP="00D87B89">
      <w:pPr>
        <w:ind w:firstLine="540"/>
        <w:jc w:val="both"/>
      </w:pPr>
    </w:p>
    <w:p w14:paraId="6ECAB13C" w14:textId="77777777" w:rsidR="00D87B89" w:rsidRDefault="00D87B89" w:rsidP="00D87B89">
      <w:pPr>
        <w:spacing w:line="276" w:lineRule="auto"/>
        <w:ind w:firstLine="540"/>
        <w:jc w:val="both"/>
      </w:pPr>
      <w:r>
        <w:t xml:space="preserve">Кредиторская задолженность по состоянию на 01.10.2021 года не допущена. Муниципальный долг по состоянию на 01.10.2021 года отсутствует. </w:t>
      </w:r>
    </w:p>
    <w:p w14:paraId="67C0E1C4" w14:textId="263F2051" w:rsidR="007F47F2" w:rsidRPr="008D5CE5" w:rsidRDefault="007F47F2" w:rsidP="00BF78B8">
      <w:pPr>
        <w:spacing w:before="240" w:line="276" w:lineRule="auto"/>
        <w:ind w:firstLine="540"/>
        <w:jc w:val="both"/>
      </w:pPr>
      <w:r w:rsidRPr="008D5CE5">
        <w:t>Рассмотрев итоги исполнения бюджета Навлинск</w:t>
      </w:r>
      <w:r w:rsidR="00EE0712" w:rsidRPr="008D5CE5">
        <w:t>о</w:t>
      </w:r>
      <w:r w:rsidR="00501EEA" w:rsidRPr="008D5CE5">
        <w:t>го</w:t>
      </w:r>
      <w:r w:rsidR="00EE0712" w:rsidRPr="008D5CE5">
        <w:t xml:space="preserve"> городско</w:t>
      </w:r>
      <w:r w:rsidR="00501EEA" w:rsidRPr="008D5CE5">
        <w:t>го</w:t>
      </w:r>
      <w:r w:rsidR="00EE0712" w:rsidRPr="008D5CE5">
        <w:t xml:space="preserve"> поселени</w:t>
      </w:r>
      <w:r w:rsidR="00501EEA" w:rsidRPr="008D5CE5">
        <w:t>я Навлинского муниципального района Брянской области</w:t>
      </w:r>
      <w:r w:rsidRPr="008D5CE5">
        <w:t xml:space="preserve"> за </w:t>
      </w:r>
      <w:r w:rsidR="00D87B89">
        <w:t>9 месяцев</w:t>
      </w:r>
      <w:r w:rsidRPr="008D5CE5">
        <w:t xml:space="preserve"> 20</w:t>
      </w:r>
      <w:r w:rsidR="00501EEA" w:rsidRPr="008D5CE5">
        <w:t>2</w:t>
      </w:r>
      <w:r w:rsidR="008D5CE5" w:rsidRPr="008D5CE5">
        <w:t>1</w:t>
      </w:r>
      <w:r w:rsidRPr="008D5CE5">
        <w:t xml:space="preserve"> года</w:t>
      </w:r>
      <w:r w:rsidR="00175570" w:rsidRPr="008D5CE5">
        <w:t>,</w:t>
      </w:r>
      <w:r w:rsidRPr="008D5CE5">
        <w:t xml:space="preserve"> </w:t>
      </w:r>
      <w:r w:rsidR="005B3382" w:rsidRPr="008D5CE5">
        <w:t>к</w:t>
      </w:r>
      <w:r w:rsidRPr="008D5CE5">
        <w:t>оллегия при главе администрации района</w:t>
      </w:r>
    </w:p>
    <w:p w14:paraId="6DA21343" w14:textId="77777777" w:rsidR="007F47F2" w:rsidRPr="008D5CE5" w:rsidRDefault="007F47F2" w:rsidP="00BF78B8">
      <w:pPr>
        <w:spacing w:before="240" w:line="276" w:lineRule="auto"/>
        <w:ind w:firstLine="567"/>
        <w:jc w:val="both"/>
      </w:pPr>
      <w:r w:rsidRPr="008D5CE5">
        <w:t>РЕШИЛА:</w:t>
      </w:r>
    </w:p>
    <w:p w14:paraId="2CFD4C4B" w14:textId="364E9C28" w:rsidR="00AB277C" w:rsidRDefault="00AB277C" w:rsidP="00AB277C">
      <w:pPr>
        <w:spacing w:line="276" w:lineRule="auto"/>
        <w:ind w:firstLine="284"/>
        <w:jc w:val="both"/>
      </w:pPr>
      <w:r>
        <w:t>1. Отчет заместителя администрации района, начальника финансового управления Сонных Т.А. «Об исполнении бюджета Навлинского городского поселения Навлинского муниципального района Брянской области» за 9 месяцев 2021 года» принять к сведению.</w:t>
      </w:r>
    </w:p>
    <w:p w14:paraId="0C64B0C4" w14:textId="4383A053" w:rsidR="00AB277C" w:rsidRDefault="00AB277C" w:rsidP="00AB277C">
      <w:pPr>
        <w:spacing w:line="276" w:lineRule="auto"/>
        <w:ind w:firstLine="284"/>
        <w:jc w:val="both"/>
      </w:pPr>
      <w:r>
        <w:t>2. Администрации Навлинского района в срок до 15 ноября 2021 года направить отчет об исполнении бюджета за 9 месяцев 2021 года в поселковый Совет народных депутатов.</w:t>
      </w:r>
    </w:p>
    <w:p w14:paraId="0DDE08AD" w14:textId="41C85CEE" w:rsidR="00AB277C" w:rsidRDefault="00AB277C" w:rsidP="00AB277C">
      <w:pPr>
        <w:spacing w:line="276" w:lineRule="auto"/>
        <w:ind w:firstLine="284"/>
        <w:jc w:val="both"/>
      </w:pPr>
      <w:r>
        <w:t>3. Администраторам доходов бюджета принять меры по обеспечению выполнения плановых назначений на 2021 год по администрируемым налогам, сборам и другим обязательным платежам, а также сокращению задолженности по ним.</w:t>
      </w:r>
    </w:p>
    <w:p w14:paraId="19FF948A" w14:textId="77777777" w:rsidR="00AB277C" w:rsidRDefault="00AB277C" w:rsidP="00AB277C">
      <w:pPr>
        <w:spacing w:line="276" w:lineRule="auto"/>
        <w:ind w:firstLine="284"/>
        <w:jc w:val="both"/>
      </w:pPr>
      <w:r>
        <w:t>4. Подразделениям и службам администрации Навлинского района:</w:t>
      </w:r>
    </w:p>
    <w:p w14:paraId="7CF234BE" w14:textId="77777777" w:rsidR="00AB277C" w:rsidRDefault="00AB277C" w:rsidP="00AB277C">
      <w:pPr>
        <w:spacing w:line="276" w:lineRule="auto"/>
        <w:ind w:firstLine="284"/>
        <w:jc w:val="both"/>
      </w:pPr>
      <w:r>
        <w:t>4.1. принять меры по повышению эффективности расходования бюджетных средств и использованию муниципального имущества;</w:t>
      </w:r>
    </w:p>
    <w:p w14:paraId="72DE4938" w14:textId="77777777" w:rsidR="00AB277C" w:rsidRDefault="00AB277C" w:rsidP="00AB277C">
      <w:pPr>
        <w:spacing w:line="276" w:lineRule="auto"/>
        <w:ind w:firstLine="284"/>
        <w:jc w:val="both"/>
      </w:pPr>
      <w:r>
        <w:lastRenderedPageBreak/>
        <w:t>4.2. обеспечить выполнение условий получения целевых бюджетных средств, предусмотренных соглашениями, заключенными между администрацией района и Правительством Брянской области;</w:t>
      </w:r>
    </w:p>
    <w:p w14:paraId="54ABCE45" w14:textId="77777777" w:rsidR="00AB277C" w:rsidRDefault="00AB277C" w:rsidP="00AB277C">
      <w:pPr>
        <w:spacing w:line="276" w:lineRule="auto"/>
        <w:ind w:firstLine="284"/>
        <w:jc w:val="both"/>
      </w:pPr>
      <w:r>
        <w:t>4.3. обеспечить безусловное исполнение программных мероприятий и принять меры по недопущению образования кредиторской задолженности.</w:t>
      </w:r>
    </w:p>
    <w:p w14:paraId="5E1520AE" w14:textId="4E066E6E" w:rsidR="00AB277C" w:rsidRDefault="00AB277C" w:rsidP="00AB277C">
      <w:pPr>
        <w:spacing w:line="276" w:lineRule="auto"/>
        <w:ind w:firstLine="284"/>
        <w:jc w:val="both"/>
      </w:pPr>
      <w:r>
        <w:t>5. Контроль исполнения данного решения возложить на заместителя главы администрации района, начальника финансового управления Т.А. Сонных.</w:t>
      </w:r>
    </w:p>
    <w:p w14:paraId="6B939776" w14:textId="77777777" w:rsidR="00AB277C" w:rsidRDefault="00AB277C" w:rsidP="00AB277C">
      <w:pPr>
        <w:spacing w:line="276" w:lineRule="auto"/>
        <w:ind w:firstLine="284"/>
        <w:jc w:val="both"/>
      </w:pPr>
    </w:p>
    <w:p w14:paraId="18268B6C" w14:textId="77777777" w:rsidR="00AB277C" w:rsidRDefault="00AB277C" w:rsidP="00AB277C">
      <w:pPr>
        <w:spacing w:line="276" w:lineRule="auto"/>
        <w:ind w:firstLine="284"/>
        <w:jc w:val="both"/>
      </w:pPr>
    </w:p>
    <w:p w14:paraId="60ACAFDD" w14:textId="77777777" w:rsidR="00AD2B3E" w:rsidRDefault="00AD2B3E" w:rsidP="00AD2B3E">
      <w:pPr>
        <w:spacing w:line="276" w:lineRule="auto"/>
        <w:ind w:firstLine="284"/>
        <w:jc w:val="both"/>
      </w:pPr>
      <w:r>
        <w:t xml:space="preserve">Глава администрации Навлинского </w:t>
      </w:r>
    </w:p>
    <w:p w14:paraId="39460B7E" w14:textId="4F6A68E1" w:rsidR="00AB277C" w:rsidRDefault="00AD2B3E" w:rsidP="00AD2B3E">
      <w:pPr>
        <w:spacing w:line="276" w:lineRule="auto"/>
        <w:ind w:firstLine="284"/>
        <w:jc w:val="both"/>
      </w:pPr>
      <w:r>
        <w:t>района, председатель коллегии                                                                           А.А. Прудник</w:t>
      </w:r>
    </w:p>
    <w:p w14:paraId="5A376C50" w14:textId="1B43238A" w:rsidR="00AB277C" w:rsidRDefault="00AB277C" w:rsidP="00AB277C">
      <w:pPr>
        <w:spacing w:line="276" w:lineRule="auto"/>
        <w:ind w:firstLine="284"/>
        <w:jc w:val="both"/>
      </w:pPr>
    </w:p>
    <w:p w14:paraId="4837DE34" w14:textId="77777777" w:rsidR="00AB277C" w:rsidRDefault="00AB277C" w:rsidP="00AB277C">
      <w:pPr>
        <w:spacing w:line="276" w:lineRule="auto"/>
        <w:ind w:firstLine="284"/>
        <w:jc w:val="both"/>
      </w:pPr>
    </w:p>
    <w:p w14:paraId="09F141C4" w14:textId="77777777" w:rsidR="004E26CF" w:rsidRPr="00BF78B8" w:rsidRDefault="004E26CF" w:rsidP="00F724A3">
      <w:pPr>
        <w:spacing w:line="276" w:lineRule="auto"/>
      </w:pPr>
    </w:p>
    <w:p w14:paraId="5D20BE70" w14:textId="77777777" w:rsidR="004E26CF" w:rsidRPr="00BF78B8" w:rsidRDefault="004E26CF" w:rsidP="005246A9">
      <w:pPr>
        <w:jc w:val="both"/>
      </w:pPr>
    </w:p>
    <w:sectPr w:rsidR="004E26CF" w:rsidRPr="00BF78B8" w:rsidSect="00F73E91">
      <w:pgSz w:w="11906" w:h="16838" w:code="9"/>
      <w:pgMar w:top="851" w:right="567" w:bottom="567" w:left="1701" w:header="624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F45F8"/>
    <w:multiLevelType w:val="hybridMultilevel"/>
    <w:tmpl w:val="0968598E"/>
    <w:lvl w:ilvl="0" w:tplc="4EDCA164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92C02"/>
    <w:multiLevelType w:val="hybridMultilevel"/>
    <w:tmpl w:val="F9500DFC"/>
    <w:lvl w:ilvl="0" w:tplc="36DCE67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459C6"/>
    <w:multiLevelType w:val="hybridMultilevel"/>
    <w:tmpl w:val="7FA4503C"/>
    <w:lvl w:ilvl="0" w:tplc="095093E6">
      <w:start w:val="1"/>
      <w:numFmt w:val="bullet"/>
      <w:suff w:val="space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57B42DE"/>
    <w:multiLevelType w:val="multilevel"/>
    <w:tmpl w:val="B1A0D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" w15:restartNumberingAfterBreak="0">
    <w:nsid w:val="53A23ACC"/>
    <w:multiLevelType w:val="hybridMultilevel"/>
    <w:tmpl w:val="408A4FF2"/>
    <w:lvl w:ilvl="0" w:tplc="52A618C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54321A0"/>
    <w:multiLevelType w:val="hybridMultilevel"/>
    <w:tmpl w:val="587A9F0C"/>
    <w:lvl w:ilvl="0" w:tplc="7B1EB37E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A8A20E3"/>
    <w:multiLevelType w:val="hybridMultilevel"/>
    <w:tmpl w:val="7702223E"/>
    <w:lvl w:ilvl="0" w:tplc="64C2F11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5BCC679B"/>
    <w:multiLevelType w:val="hybridMultilevel"/>
    <w:tmpl w:val="783869F8"/>
    <w:lvl w:ilvl="0" w:tplc="92A4189C">
      <w:start w:val="1"/>
      <w:numFmt w:val="decimal"/>
      <w:suff w:val="space"/>
      <w:lvlText w:val="%1)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4111A09"/>
    <w:multiLevelType w:val="hybridMultilevel"/>
    <w:tmpl w:val="26C82E76"/>
    <w:lvl w:ilvl="0" w:tplc="B5447DE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9750269"/>
    <w:multiLevelType w:val="hybridMultilevel"/>
    <w:tmpl w:val="8460DD08"/>
    <w:lvl w:ilvl="0" w:tplc="AD3A04F4">
      <w:start w:val="1"/>
      <w:numFmt w:val="bullet"/>
      <w:suff w:val="space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0"/>
  </w:num>
  <w:num w:numId="8">
    <w:abstractNumId w:val="9"/>
  </w:num>
  <w:num w:numId="9">
    <w:abstractNumId w:val="7"/>
  </w:num>
  <w:num w:numId="10">
    <w:abstractNumId w:val="2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4A3"/>
    <w:rsid w:val="00000598"/>
    <w:rsid w:val="00007E81"/>
    <w:rsid w:val="00012D21"/>
    <w:rsid w:val="00013273"/>
    <w:rsid w:val="00014121"/>
    <w:rsid w:val="00015F3C"/>
    <w:rsid w:val="00022BA2"/>
    <w:rsid w:val="00036F42"/>
    <w:rsid w:val="00037F65"/>
    <w:rsid w:val="000446BD"/>
    <w:rsid w:val="000534AC"/>
    <w:rsid w:val="00060BE4"/>
    <w:rsid w:val="000638A3"/>
    <w:rsid w:val="00063D23"/>
    <w:rsid w:val="00066E38"/>
    <w:rsid w:val="000733E5"/>
    <w:rsid w:val="00076245"/>
    <w:rsid w:val="000804B7"/>
    <w:rsid w:val="0008243B"/>
    <w:rsid w:val="00084B6F"/>
    <w:rsid w:val="0008609E"/>
    <w:rsid w:val="000935CE"/>
    <w:rsid w:val="00095213"/>
    <w:rsid w:val="000A35B2"/>
    <w:rsid w:val="000B1804"/>
    <w:rsid w:val="000C0808"/>
    <w:rsid w:val="000C2D87"/>
    <w:rsid w:val="000C3FEA"/>
    <w:rsid w:val="000C5005"/>
    <w:rsid w:val="000C52FA"/>
    <w:rsid w:val="000D20BE"/>
    <w:rsid w:val="000D4AC3"/>
    <w:rsid w:val="000F27C7"/>
    <w:rsid w:val="000F2914"/>
    <w:rsid w:val="000F3B75"/>
    <w:rsid w:val="000F787C"/>
    <w:rsid w:val="00102BF7"/>
    <w:rsid w:val="0010368E"/>
    <w:rsid w:val="001071A2"/>
    <w:rsid w:val="00121368"/>
    <w:rsid w:val="001342FB"/>
    <w:rsid w:val="0013556D"/>
    <w:rsid w:val="00136B64"/>
    <w:rsid w:val="0013712A"/>
    <w:rsid w:val="00141080"/>
    <w:rsid w:val="0014639D"/>
    <w:rsid w:val="00152857"/>
    <w:rsid w:val="00160BEB"/>
    <w:rsid w:val="00166B6B"/>
    <w:rsid w:val="001717B8"/>
    <w:rsid w:val="00175570"/>
    <w:rsid w:val="00177B37"/>
    <w:rsid w:val="001800C4"/>
    <w:rsid w:val="00180EF3"/>
    <w:rsid w:val="00183D87"/>
    <w:rsid w:val="00195295"/>
    <w:rsid w:val="00197102"/>
    <w:rsid w:val="001B1BD6"/>
    <w:rsid w:val="001B4166"/>
    <w:rsid w:val="001D2F8C"/>
    <w:rsid w:val="001D3D78"/>
    <w:rsid w:val="001D6527"/>
    <w:rsid w:val="001E0448"/>
    <w:rsid w:val="001E0CEE"/>
    <w:rsid w:val="001E14AF"/>
    <w:rsid w:val="001E5DC9"/>
    <w:rsid w:val="001E7F62"/>
    <w:rsid w:val="001F12E6"/>
    <w:rsid w:val="00202961"/>
    <w:rsid w:val="00214C6F"/>
    <w:rsid w:val="00217C20"/>
    <w:rsid w:val="002206B6"/>
    <w:rsid w:val="00224371"/>
    <w:rsid w:val="0023317D"/>
    <w:rsid w:val="00233247"/>
    <w:rsid w:val="0023369E"/>
    <w:rsid w:val="002336F7"/>
    <w:rsid w:val="002349F8"/>
    <w:rsid w:val="00244226"/>
    <w:rsid w:val="00245E97"/>
    <w:rsid w:val="00246F4F"/>
    <w:rsid w:val="00247CEC"/>
    <w:rsid w:val="002539E6"/>
    <w:rsid w:val="002560A3"/>
    <w:rsid w:val="002579D9"/>
    <w:rsid w:val="00260C0D"/>
    <w:rsid w:val="002664DB"/>
    <w:rsid w:val="00274196"/>
    <w:rsid w:val="00294EE9"/>
    <w:rsid w:val="002A7F74"/>
    <w:rsid w:val="002B15DB"/>
    <w:rsid w:val="002B2745"/>
    <w:rsid w:val="002B3B7D"/>
    <w:rsid w:val="002B3D55"/>
    <w:rsid w:val="002C2735"/>
    <w:rsid w:val="002C34D3"/>
    <w:rsid w:val="002C3A78"/>
    <w:rsid w:val="002C7A82"/>
    <w:rsid w:val="002D01C2"/>
    <w:rsid w:val="002D05AA"/>
    <w:rsid w:val="002D52F6"/>
    <w:rsid w:val="002D72E7"/>
    <w:rsid w:val="002F4908"/>
    <w:rsid w:val="002F7E19"/>
    <w:rsid w:val="0030302F"/>
    <w:rsid w:val="003042EA"/>
    <w:rsid w:val="003079ED"/>
    <w:rsid w:val="0031320A"/>
    <w:rsid w:val="00313FA8"/>
    <w:rsid w:val="003209B7"/>
    <w:rsid w:val="003368B0"/>
    <w:rsid w:val="00350500"/>
    <w:rsid w:val="003551B5"/>
    <w:rsid w:val="003565EA"/>
    <w:rsid w:val="003607F1"/>
    <w:rsid w:val="003662E7"/>
    <w:rsid w:val="003672B7"/>
    <w:rsid w:val="00370AAD"/>
    <w:rsid w:val="00374296"/>
    <w:rsid w:val="003760CC"/>
    <w:rsid w:val="0038007D"/>
    <w:rsid w:val="0038419E"/>
    <w:rsid w:val="00385563"/>
    <w:rsid w:val="00386052"/>
    <w:rsid w:val="00386255"/>
    <w:rsid w:val="00392A91"/>
    <w:rsid w:val="00394A51"/>
    <w:rsid w:val="003A4EEC"/>
    <w:rsid w:val="003A7ACE"/>
    <w:rsid w:val="003C0166"/>
    <w:rsid w:val="003C0DA8"/>
    <w:rsid w:val="003C4E26"/>
    <w:rsid w:val="003C61B5"/>
    <w:rsid w:val="003C6B9C"/>
    <w:rsid w:val="003D2D29"/>
    <w:rsid w:val="003D5085"/>
    <w:rsid w:val="003D7D20"/>
    <w:rsid w:val="003D7DED"/>
    <w:rsid w:val="003E18B2"/>
    <w:rsid w:val="003E77D4"/>
    <w:rsid w:val="003F10AD"/>
    <w:rsid w:val="003F3AD9"/>
    <w:rsid w:val="004028A7"/>
    <w:rsid w:val="004056FA"/>
    <w:rsid w:val="004078EA"/>
    <w:rsid w:val="004136FA"/>
    <w:rsid w:val="00415DD9"/>
    <w:rsid w:val="00420C20"/>
    <w:rsid w:val="0042253C"/>
    <w:rsid w:val="00424A4C"/>
    <w:rsid w:val="00426E46"/>
    <w:rsid w:val="00427A0A"/>
    <w:rsid w:val="00427FD6"/>
    <w:rsid w:val="00444329"/>
    <w:rsid w:val="00446AF8"/>
    <w:rsid w:val="00453F4E"/>
    <w:rsid w:val="00456A29"/>
    <w:rsid w:val="00460358"/>
    <w:rsid w:val="0046176E"/>
    <w:rsid w:val="00464EB1"/>
    <w:rsid w:val="00465764"/>
    <w:rsid w:val="00466903"/>
    <w:rsid w:val="0049153E"/>
    <w:rsid w:val="00491F5D"/>
    <w:rsid w:val="0049238B"/>
    <w:rsid w:val="004948FE"/>
    <w:rsid w:val="004A1519"/>
    <w:rsid w:val="004A1B3D"/>
    <w:rsid w:val="004A2D09"/>
    <w:rsid w:val="004A328B"/>
    <w:rsid w:val="004A6CEF"/>
    <w:rsid w:val="004B4CB0"/>
    <w:rsid w:val="004B54CC"/>
    <w:rsid w:val="004C1160"/>
    <w:rsid w:val="004C471A"/>
    <w:rsid w:val="004D7B90"/>
    <w:rsid w:val="004E26CF"/>
    <w:rsid w:val="004F7FC9"/>
    <w:rsid w:val="00501EEA"/>
    <w:rsid w:val="0050603B"/>
    <w:rsid w:val="00520FD2"/>
    <w:rsid w:val="005246A9"/>
    <w:rsid w:val="00532C2A"/>
    <w:rsid w:val="005407FB"/>
    <w:rsid w:val="00544129"/>
    <w:rsid w:val="005442AB"/>
    <w:rsid w:val="00550B25"/>
    <w:rsid w:val="00554D13"/>
    <w:rsid w:val="00561737"/>
    <w:rsid w:val="0057210D"/>
    <w:rsid w:val="00572C3B"/>
    <w:rsid w:val="00573127"/>
    <w:rsid w:val="00576106"/>
    <w:rsid w:val="00576698"/>
    <w:rsid w:val="0058207B"/>
    <w:rsid w:val="00582821"/>
    <w:rsid w:val="00583B7D"/>
    <w:rsid w:val="00584C71"/>
    <w:rsid w:val="005851C0"/>
    <w:rsid w:val="00587173"/>
    <w:rsid w:val="0059011F"/>
    <w:rsid w:val="00595AE2"/>
    <w:rsid w:val="005A5B69"/>
    <w:rsid w:val="005B0C06"/>
    <w:rsid w:val="005B3382"/>
    <w:rsid w:val="005B3AF2"/>
    <w:rsid w:val="005C17E8"/>
    <w:rsid w:val="005D4471"/>
    <w:rsid w:val="005E738B"/>
    <w:rsid w:val="005F0914"/>
    <w:rsid w:val="005F33DE"/>
    <w:rsid w:val="005F3405"/>
    <w:rsid w:val="005F3BA1"/>
    <w:rsid w:val="005F3F08"/>
    <w:rsid w:val="006034A1"/>
    <w:rsid w:val="0061052B"/>
    <w:rsid w:val="00623B38"/>
    <w:rsid w:val="00625B9C"/>
    <w:rsid w:val="006260E2"/>
    <w:rsid w:val="00626DFD"/>
    <w:rsid w:val="006271A6"/>
    <w:rsid w:val="00636B9C"/>
    <w:rsid w:val="00642339"/>
    <w:rsid w:val="006450E9"/>
    <w:rsid w:val="00647305"/>
    <w:rsid w:val="0065316C"/>
    <w:rsid w:val="00660272"/>
    <w:rsid w:val="006653B3"/>
    <w:rsid w:val="00666086"/>
    <w:rsid w:val="00670E27"/>
    <w:rsid w:val="006724B9"/>
    <w:rsid w:val="00675323"/>
    <w:rsid w:val="00681400"/>
    <w:rsid w:val="0068169D"/>
    <w:rsid w:val="00683909"/>
    <w:rsid w:val="00684B85"/>
    <w:rsid w:val="00685110"/>
    <w:rsid w:val="006973CF"/>
    <w:rsid w:val="006A5AF7"/>
    <w:rsid w:val="006B20D9"/>
    <w:rsid w:val="006B4E70"/>
    <w:rsid w:val="006B57BE"/>
    <w:rsid w:val="006C0985"/>
    <w:rsid w:val="006C0E0F"/>
    <w:rsid w:val="006C0EAC"/>
    <w:rsid w:val="006D0110"/>
    <w:rsid w:val="006D28E7"/>
    <w:rsid w:val="006E55EF"/>
    <w:rsid w:val="006E5B11"/>
    <w:rsid w:val="006E7B07"/>
    <w:rsid w:val="006F2FF0"/>
    <w:rsid w:val="006F5288"/>
    <w:rsid w:val="006F623B"/>
    <w:rsid w:val="00701F55"/>
    <w:rsid w:val="007068F7"/>
    <w:rsid w:val="00707913"/>
    <w:rsid w:val="00715218"/>
    <w:rsid w:val="00723A5E"/>
    <w:rsid w:val="0073390C"/>
    <w:rsid w:val="00733BB4"/>
    <w:rsid w:val="00733C5E"/>
    <w:rsid w:val="0074130A"/>
    <w:rsid w:val="00742123"/>
    <w:rsid w:val="00742E1E"/>
    <w:rsid w:val="0074372F"/>
    <w:rsid w:val="00744477"/>
    <w:rsid w:val="007473E7"/>
    <w:rsid w:val="007736B9"/>
    <w:rsid w:val="00774C61"/>
    <w:rsid w:val="00775B32"/>
    <w:rsid w:val="00775E8C"/>
    <w:rsid w:val="00777913"/>
    <w:rsid w:val="00782810"/>
    <w:rsid w:val="0079009D"/>
    <w:rsid w:val="007910DC"/>
    <w:rsid w:val="007A00E4"/>
    <w:rsid w:val="007A4137"/>
    <w:rsid w:val="007B0790"/>
    <w:rsid w:val="007B1E9F"/>
    <w:rsid w:val="007B5B49"/>
    <w:rsid w:val="007C44F3"/>
    <w:rsid w:val="007C51E4"/>
    <w:rsid w:val="007C7887"/>
    <w:rsid w:val="007E22F8"/>
    <w:rsid w:val="007E2360"/>
    <w:rsid w:val="007E25EC"/>
    <w:rsid w:val="007F3FA4"/>
    <w:rsid w:val="007F47F2"/>
    <w:rsid w:val="00800DE4"/>
    <w:rsid w:val="008020B8"/>
    <w:rsid w:val="00810B9A"/>
    <w:rsid w:val="00812DB5"/>
    <w:rsid w:val="008167BD"/>
    <w:rsid w:val="00822F3D"/>
    <w:rsid w:val="00826097"/>
    <w:rsid w:val="00826B5B"/>
    <w:rsid w:val="00841EA7"/>
    <w:rsid w:val="0084272D"/>
    <w:rsid w:val="00844E88"/>
    <w:rsid w:val="00850639"/>
    <w:rsid w:val="00851BD9"/>
    <w:rsid w:val="00852E8E"/>
    <w:rsid w:val="00867386"/>
    <w:rsid w:val="00867D1F"/>
    <w:rsid w:val="00871DB5"/>
    <w:rsid w:val="00874FC2"/>
    <w:rsid w:val="008753F5"/>
    <w:rsid w:val="0088271B"/>
    <w:rsid w:val="00885155"/>
    <w:rsid w:val="008874F6"/>
    <w:rsid w:val="00887F8F"/>
    <w:rsid w:val="00894B2F"/>
    <w:rsid w:val="008A122C"/>
    <w:rsid w:val="008A2E41"/>
    <w:rsid w:val="008A34A1"/>
    <w:rsid w:val="008B0851"/>
    <w:rsid w:val="008B5934"/>
    <w:rsid w:val="008C5055"/>
    <w:rsid w:val="008D5BE0"/>
    <w:rsid w:val="008D5CE5"/>
    <w:rsid w:val="008E4235"/>
    <w:rsid w:val="008F0D67"/>
    <w:rsid w:val="008F1881"/>
    <w:rsid w:val="009019C5"/>
    <w:rsid w:val="00903164"/>
    <w:rsid w:val="009038F7"/>
    <w:rsid w:val="00907CC2"/>
    <w:rsid w:val="00913AE3"/>
    <w:rsid w:val="009164BA"/>
    <w:rsid w:val="00917C17"/>
    <w:rsid w:val="00917FC6"/>
    <w:rsid w:val="00922C86"/>
    <w:rsid w:val="00923A93"/>
    <w:rsid w:val="00926495"/>
    <w:rsid w:val="009328C3"/>
    <w:rsid w:val="00932E06"/>
    <w:rsid w:val="0093367C"/>
    <w:rsid w:val="00937993"/>
    <w:rsid w:val="009476B1"/>
    <w:rsid w:val="009564BD"/>
    <w:rsid w:val="009568D8"/>
    <w:rsid w:val="00960E8E"/>
    <w:rsid w:val="009633CB"/>
    <w:rsid w:val="009677EE"/>
    <w:rsid w:val="00970CCE"/>
    <w:rsid w:val="0097770D"/>
    <w:rsid w:val="00981C01"/>
    <w:rsid w:val="009837C5"/>
    <w:rsid w:val="0098724D"/>
    <w:rsid w:val="00987335"/>
    <w:rsid w:val="00990F6A"/>
    <w:rsid w:val="00993B55"/>
    <w:rsid w:val="00993E0C"/>
    <w:rsid w:val="009A293A"/>
    <w:rsid w:val="009A4594"/>
    <w:rsid w:val="009A4F77"/>
    <w:rsid w:val="009B3AF0"/>
    <w:rsid w:val="009C0BF0"/>
    <w:rsid w:val="009C2458"/>
    <w:rsid w:val="009C71EB"/>
    <w:rsid w:val="009D4D05"/>
    <w:rsid w:val="009D6790"/>
    <w:rsid w:val="009D79CD"/>
    <w:rsid w:val="009E0EF1"/>
    <w:rsid w:val="009F7EF6"/>
    <w:rsid w:val="00A131D3"/>
    <w:rsid w:val="00A138E1"/>
    <w:rsid w:val="00A2193D"/>
    <w:rsid w:val="00A2664F"/>
    <w:rsid w:val="00A5286F"/>
    <w:rsid w:val="00A5629C"/>
    <w:rsid w:val="00A56444"/>
    <w:rsid w:val="00A61EC4"/>
    <w:rsid w:val="00A62CB3"/>
    <w:rsid w:val="00A63570"/>
    <w:rsid w:val="00A70128"/>
    <w:rsid w:val="00A75EC5"/>
    <w:rsid w:val="00A813E5"/>
    <w:rsid w:val="00A81C45"/>
    <w:rsid w:val="00A85A36"/>
    <w:rsid w:val="00A91DFC"/>
    <w:rsid w:val="00A95929"/>
    <w:rsid w:val="00A96A13"/>
    <w:rsid w:val="00A97BBC"/>
    <w:rsid w:val="00AA119E"/>
    <w:rsid w:val="00AA6CFE"/>
    <w:rsid w:val="00AA6E78"/>
    <w:rsid w:val="00AB1253"/>
    <w:rsid w:val="00AB277C"/>
    <w:rsid w:val="00AC15C0"/>
    <w:rsid w:val="00AC48D2"/>
    <w:rsid w:val="00AC7AEF"/>
    <w:rsid w:val="00AD2B3E"/>
    <w:rsid w:val="00AD6540"/>
    <w:rsid w:val="00AE1EE8"/>
    <w:rsid w:val="00AE38E7"/>
    <w:rsid w:val="00AE541C"/>
    <w:rsid w:val="00AE568A"/>
    <w:rsid w:val="00AF78F6"/>
    <w:rsid w:val="00AF7B26"/>
    <w:rsid w:val="00B04A10"/>
    <w:rsid w:val="00B05D93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062"/>
    <w:rsid w:val="00B2512B"/>
    <w:rsid w:val="00B265A4"/>
    <w:rsid w:val="00B27D38"/>
    <w:rsid w:val="00B3169A"/>
    <w:rsid w:val="00B33E66"/>
    <w:rsid w:val="00B37B5D"/>
    <w:rsid w:val="00B42608"/>
    <w:rsid w:val="00B4440B"/>
    <w:rsid w:val="00B45BC4"/>
    <w:rsid w:val="00B51BFB"/>
    <w:rsid w:val="00B551CB"/>
    <w:rsid w:val="00B57417"/>
    <w:rsid w:val="00B614AB"/>
    <w:rsid w:val="00B73F09"/>
    <w:rsid w:val="00B806BF"/>
    <w:rsid w:val="00B80ED2"/>
    <w:rsid w:val="00B82638"/>
    <w:rsid w:val="00B839CF"/>
    <w:rsid w:val="00B85148"/>
    <w:rsid w:val="00B8699D"/>
    <w:rsid w:val="00B86C8E"/>
    <w:rsid w:val="00B86EF6"/>
    <w:rsid w:val="00B92CA5"/>
    <w:rsid w:val="00BB0316"/>
    <w:rsid w:val="00BB79B8"/>
    <w:rsid w:val="00BE2115"/>
    <w:rsid w:val="00BF650B"/>
    <w:rsid w:val="00BF78B8"/>
    <w:rsid w:val="00C005AF"/>
    <w:rsid w:val="00C01735"/>
    <w:rsid w:val="00C02E04"/>
    <w:rsid w:val="00C05CF3"/>
    <w:rsid w:val="00C11B43"/>
    <w:rsid w:val="00C21914"/>
    <w:rsid w:val="00C25E1D"/>
    <w:rsid w:val="00C264FC"/>
    <w:rsid w:val="00C26766"/>
    <w:rsid w:val="00C434A1"/>
    <w:rsid w:val="00C454E7"/>
    <w:rsid w:val="00C45865"/>
    <w:rsid w:val="00C55C59"/>
    <w:rsid w:val="00C6455A"/>
    <w:rsid w:val="00C67B58"/>
    <w:rsid w:val="00C7376A"/>
    <w:rsid w:val="00C74844"/>
    <w:rsid w:val="00C74A14"/>
    <w:rsid w:val="00C765D3"/>
    <w:rsid w:val="00C76F2B"/>
    <w:rsid w:val="00C803FB"/>
    <w:rsid w:val="00C82AA7"/>
    <w:rsid w:val="00C8704E"/>
    <w:rsid w:val="00C90010"/>
    <w:rsid w:val="00C90B4A"/>
    <w:rsid w:val="00C92221"/>
    <w:rsid w:val="00CA7299"/>
    <w:rsid w:val="00CB1252"/>
    <w:rsid w:val="00CB2801"/>
    <w:rsid w:val="00CB3BE6"/>
    <w:rsid w:val="00CB5506"/>
    <w:rsid w:val="00CC32FF"/>
    <w:rsid w:val="00CD0E8D"/>
    <w:rsid w:val="00CD2F2F"/>
    <w:rsid w:val="00CD31B2"/>
    <w:rsid w:val="00CE7768"/>
    <w:rsid w:val="00CF0B63"/>
    <w:rsid w:val="00D0002B"/>
    <w:rsid w:val="00D100A8"/>
    <w:rsid w:val="00D16180"/>
    <w:rsid w:val="00D1694D"/>
    <w:rsid w:val="00D23CA6"/>
    <w:rsid w:val="00D27036"/>
    <w:rsid w:val="00D33AED"/>
    <w:rsid w:val="00D33F81"/>
    <w:rsid w:val="00D35133"/>
    <w:rsid w:val="00D367D6"/>
    <w:rsid w:val="00D444E3"/>
    <w:rsid w:val="00D466CE"/>
    <w:rsid w:val="00D51B57"/>
    <w:rsid w:val="00D51D45"/>
    <w:rsid w:val="00D56A2B"/>
    <w:rsid w:val="00D71CCC"/>
    <w:rsid w:val="00D73671"/>
    <w:rsid w:val="00D763E3"/>
    <w:rsid w:val="00D774F0"/>
    <w:rsid w:val="00D81A62"/>
    <w:rsid w:val="00D83722"/>
    <w:rsid w:val="00D87B89"/>
    <w:rsid w:val="00D93BB1"/>
    <w:rsid w:val="00DA0441"/>
    <w:rsid w:val="00DA2440"/>
    <w:rsid w:val="00DB1521"/>
    <w:rsid w:val="00DC2FEE"/>
    <w:rsid w:val="00DC489A"/>
    <w:rsid w:val="00DC707E"/>
    <w:rsid w:val="00DD258A"/>
    <w:rsid w:val="00DD2D90"/>
    <w:rsid w:val="00DD49E8"/>
    <w:rsid w:val="00DD6C5D"/>
    <w:rsid w:val="00DE5148"/>
    <w:rsid w:val="00DF5F4E"/>
    <w:rsid w:val="00DF7398"/>
    <w:rsid w:val="00E031A6"/>
    <w:rsid w:val="00E06EAA"/>
    <w:rsid w:val="00E100FC"/>
    <w:rsid w:val="00E141EF"/>
    <w:rsid w:val="00E14D44"/>
    <w:rsid w:val="00E262A9"/>
    <w:rsid w:val="00E32AE6"/>
    <w:rsid w:val="00E44CAC"/>
    <w:rsid w:val="00E46595"/>
    <w:rsid w:val="00E46DA9"/>
    <w:rsid w:val="00E50362"/>
    <w:rsid w:val="00E50EF0"/>
    <w:rsid w:val="00E520B3"/>
    <w:rsid w:val="00E555D2"/>
    <w:rsid w:val="00E6451E"/>
    <w:rsid w:val="00E654BE"/>
    <w:rsid w:val="00E65A93"/>
    <w:rsid w:val="00E65E3C"/>
    <w:rsid w:val="00E679F1"/>
    <w:rsid w:val="00E71EE1"/>
    <w:rsid w:val="00E72B77"/>
    <w:rsid w:val="00E77548"/>
    <w:rsid w:val="00E82B24"/>
    <w:rsid w:val="00E84698"/>
    <w:rsid w:val="00E95876"/>
    <w:rsid w:val="00E95E6F"/>
    <w:rsid w:val="00E970C6"/>
    <w:rsid w:val="00EA2F97"/>
    <w:rsid w:val="00EB4E32"/>
    <w:rsid w:val="00EC2163"/>
    <w:rsid w:val="00ED3626"/>
    <w:rsid w:val="00ED459A"/>
    <w:rsid w:val="00ED5EA3"/>
    <w:rsid w:val="00ED7158"/>
    <w:rsid w:val="00EE0712"/>
    <w:rsid w:val="00EE7863"/>
    <w:rsid w:val="00EF7A9F"/>
    <w:rsid w:val="00F00759"/>
    <w:rsid w:val="00F03E54"/>
    <w:rsid w:val="00F10B32"/>
    <w:rsid w:val="00F120A5"/>
    <w:rsid w:val="00F21508"/>
    <w:rsid w:val="00F21EA1"/>
    <w:rsid w:val="00F313F7"/>
    <w:rsid w:val="00F34C71"/>
    <w:rsid w:val="00F4032D"/>
    <w:rsid w:val="00F432A6"/>
    <w:rsid w:val="00F45340"/>
    <w:rsid w:val="00F53A97"/>
    <w:rsid w:val="00F547A5"/>
    <w:rsid w:val="00F578B9"/>
    <w:rsid w:val="00F6188D"/>
    <w:rsid w:val="00F6430A"/>
    <w:rsid w:val="00F66886"/>
    <w:rsid w:val="00F724A3"/>
    <w:rsid w:val="00F73E91"/>
    <w:rsid w:val="00F87F30"/>
    <w:rsid w:val="00F933F0"/>
    <w:rsid w:val="00F965EA"/>
    <w:rsid w:val="00F978F8"/>
    <w:rsid w:val="00FA2129"/>
    <w:rsid w:val="00FA38FE"/>
    <w:rsid w:val="00FA5AAD"/>
    <w:rsid w:val="00FB7170"/>
    <w:rsid w:val="00FB7B1C"/>
    <w:rsid w:val="00FC56F2"/>
    <w:rsid w:val="00FC6306"/>
    <w:rsid w:val="00FC7402"/>
    <w:rsid w:val="00FD2964"/>
    <w:rsid w:val="00FD3865"/>
    <w:rsid w:val="00FD5390"/>
    <w:rsid w:val="00FE2E38"/>
    <w:rsid w:val="00FE34A3"/>
    <w:rsid w:val="00FE5E83"/>
    <w:rsid w:val="00FF3750"/>
    <w:rsid w:val="00FF4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BCC76F"/>
  <w15:docId w15:val="{41C29EEE-DD02-431E-BEB6-D56C1554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4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FE34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FE34A3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FE34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FE34A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E34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locked/>
    <w:rsid w:val="008F188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3D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B3D55"/>
    <w:rPr>
      <w:rFonts w:ascii="Tahoma" w:eastAsia="Times New Roman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913AE3"/>
    <w:rPr>
      <w:rFonts w:eastAsia="Times New Roman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913AE3"/>
    <w:rPr>
      <w:rFonts w:eastAsia="Times New Roman"/>
      <w:sz w:val="22"/>
      <w:szCs w:val="22"/>
    </w:rPr>
  </w:style>
  <w:style w:type="paragraph" w:styleId="a8">
    <w:name w:val="List Paragraph"/>
    <w:basedOn w:val="a"/>
    <w:uiPriority w:val="34"/>
    <w:qFormat/>
    <w:rsid w:val="00FC7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4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2188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НАВЛИНСКОГО РАЙОНА</vt:lpstr>
    </vt:vector>
  </TitlesOfParts>
  <Company>Home</Company>
  <LinksUpToDate>false</LinksUpToDate>
  <CharactersWithSpaces>14635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НАВЛИНСКОГО РАЙОНА</dc:title>
  <dc:creator>User</dc:creator>
  <cp:lastModifiedBy>PC</cp:lastModifiedBy>
  <cp:revision>37</cp:revision>
  <cp:lastPrinted>2021-10-22T12:50:00Z</cp:lastPrinted>
  <dcterms:created xsi:type="dcterms:W3CDTF">2018-04-23T12:20:00Z</dcterms:created>
  <dcterms:modified xsi:type="dcterms:W3CDTF">2021-10-26T09:55:00Z</dcterms:modified>
</cp:coreProperties>
</file>