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83" w:rsidRDefault="00466E83" w:rsidP="00466E8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</w:p>
    <w:p w:rsidR="00466E83" w:rsidRDefault="00466E83" w:rsidP="00E63E7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СИНЕЗЕРСКАЯ СЕЛЬСКАЯ АДМИНИСТРАЦИЯ</w:t>
      </w:r>
    </w:p>
    <w:p w:rsidR="00466E83" w:rsidRDefault="00466E83" w:rsidP="00E63E7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НАВЛИНСКОГО МУНИЦИПАЛЬНОГО РАЙОНА</w:t>
      </w:r>
    </w:p>
    <w:p w:rsidR="00466E83" w:rsidRDefault="00466E83" w:rsidP="00E63E7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БРЯНСКОЙ ОБЛАСТИ</w:t>
      </w:r>
    </w:p>
    <w:p w:rsidR="00466E83" w:rsidRDefault="00466E83" w:rsidP="00E63E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E83" w:rsidRPr="00466E83" w:rsidRDefault="00466E83" w:rsidP="00466E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66E83" w:rsidRDefault="00466E83" w:rsidP="00E63E7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№ ______ </w:t>
      </w:r>
    </w:p>
    <w:p w:rsidR="00466E83" w:rsidRDefault="00466E83" w:rsidP="00E63E7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п.Синезерки</w:t>
      </w:r>
    </w:p>
    <w:p w:rsidR="00466E83" w:rsidRPr="00466E83" w:rsidRDefault="00466E83" w:rsidP="00E63E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6E83" w:rsidRDefault="00466E83" w:rsidP="00E63E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</w:t>
      </w:r>
    </w:p>
    <w:p w:rsidR="00466E83" w:rsidRDefault="00466E83" w:rsidP="00E63E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причинения вреда (ущерба) </w:t>
      </w:r>
      <w:proofErr w:type="gramStart"/>
      <w:r>
        <w:rPr>
          <w:rFonts w:ascii="Times New Roman" w:hAnsi="Times New Roman" w:cs="Times New Roman"/>
          <w:sz w:val="24"/>
          <w:szCs w:val="24"/>
        </w:rPr>
        <w:t>охраняемых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законом </w:t>
      </w:r>
    </w:p>
    <w:p w:rsidR="00466E83" w:rsidRDefault="00466E83" w:rsidP="00E63E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ценностям в рамках муниципального  контроля</w:t>
      </w:r>
    </w:p>
    <w:p w:rsidR="00466E83" w:rsidRDefault="00466E83" w:rsidP="00E63E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благоустройства на территории </w:t>
      </w:r>
    </w:p>
    <w:p w:rsidR="00466E83" w:rsidRDefault="00466E83" w:rsidP="00E63E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Синезерского сельского поселения  на 202</w:t>
      </w:r>
      <w:r w:rsidR="00B2022F">
        <w:rPr>
          <w:rFonts w:ascii="Times New Roman" w:hAnsi="Times New Roman" w:cs="Times New Roman"/>
          <w:sz w:val="24"/>
          <w:szCs w:val="24"/>
        </w:rPr>
        <w:t>4</w:t>
      </w:r>
      <w:r w:rsidR="00380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466E83" w:rsidRDefault="00466E83" w:rsidP="00E63E7A">
      <w:pPr>
        <w:spacing w:after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466E83" w:rsidRDefault="00466E83" w:rsidP="00466E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Синезерского сельского поселения</w:t>
      </w:r>
    </w:p>
    <w:p w:rsidR="00466E83" w:rsidRDefault="00466E83" w:rsidP="00466E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66E83" w:rsidRDefault="00466E83" w:rsidP="00466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1.Утвердить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Программу профилактики рисков причинения вреда (ущерба) охраняемых законом </w:t>
      </w:r>
      <w:r>
        <w:rPr>
          <w:rFonts w:ascii="Times New Roman" w:hAnsi="Times New Roman" w:cs="Times New Roman"/>
          <w:sz w:val="24"/>
          <w:szCs w:val="24"/>
        </w:rPr>
        <w:t>ценностям в рамках муниципального  контроля в сфере благоустройства на территории Синезерского сельского поселения на 202</w:t>
      </w:r>
      <w:r w:rsidR="00B2022F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год (Приложение).</w:t>
      </w:r>
    </w:p>
    <w:p w:rsidR="00466E83" w:rsidRDefault="00466E83" w:rsidP="00466E83">
      <w:pPr>
        <w:tabs>
          <w:tab w:val="num" w:pos="92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2. Настоящее постановление опубликовать (обнародовать) в установленном порядке.</w:t>
      </w:r>
    </w:p>
    <w:p w:rsidR="00466E83" w:rsidRDefault="00466E83" w:rsidP="00466E83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Контроль исполнения настоящего постановления  оставляю за собой.</w:t>
      </w:r>
    </w:p>
    <w:p w:rsidR="00466E83" w:rsidRDefault="00466E83" w:rsidP="00466E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E83" w:rsidRDefault="00466E83" w:rsidP="00E63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Синезерской</w:t>
      </w:r>
    </w:p>
    <w:p w:rsidR="00466E83" w:rsidRPr="00466E83" w:rsidRDefault="00466E83" w:rsidP="00E63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администрации                                           </w:t>
      </w:r>
      <w:r w:rsidRPr="00466E8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А.В.Рощин</w:t>
      </w: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6E83" w:rsidRDefault="00466E83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466E83" w:rsidRDefault="00466E83" w:rsidP="00E63E7A">
      <w:pPr>
        <w:widowControl w:val="0"/>
        <w:tabs>
          <w:tab w:val="left" w:pos="9214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Утверждено</w:t>
      </w:r>
      <w:r w:rsidRPr="00466E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</w:p>
    <w:p w:rsidR="00466E83" w:rsidRDefault="00466E83" w:rsidP="00E63E7A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spacing w:after="0"/>
        <w:ind w:left="426" w:firstLine="43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Синезерской сельской администрации</w:t>
      </w:r>
    </w:p>
    <w:p w:rsidR="00466E83" w:rsidRDefault="00466E83" w:rsidP="00E63E7A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spacing w:after="0"/>
        <w:ind w:left="426" w:firstLine="43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№ ___ </w:t>
      </w:r>
    </w:p>
    <w:p w:rsidR="00466E83" w:rsidRPr="00466E83" w:rsidRDefault="00466E83" w:rsidP="00466E83">
      <w:pPr>
        <w:rPr>
          <w:rFonts w:ascii="Times New Roman" w:hAnsi="Times New Roman" w:cs="Times New Roman"/>
          <w:b/>
          <w:sz w:val="24"/>
          <w:szCs w:val="24"/>
        </w:rPr>
      </w:pPr>
    </w:p>
    <w:p w:rsidR="00466E83" w:rsidRDefault="00466E83" w:rsidP="00466E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охраняемых законом ценностям в рамках муниципального контроля в сфере благоустройства на территории Синезерского сельского поселения на 202</w:t>
      </w:r>
      <w:r w:rsidR="00B2022F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66E83" w:rsidRDefault="00466E83" w:rsidP="00466E83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101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10101"/>
          <w:sz w:val="24"/>
          <w:szCs w:val="24"/>
        </w:rPr>
        <w:t>Общие положения </w:t>
      </w:r>
    </w:p>
    <w:p w:rsidR="00466E83" w:rsidRDefault="00466E83" w:rsidP="00466E8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Настоящая Программа профилактики рисков причинения вреда (ущерба) охраняемых законом ценностям в рамках муниципального </w:t>
      </w:r>
      <w:r>
        <w:rPr>
          <w:rFonts w:ascii="Times New Roman" w:hAnsi="Times New Roman" w:cs="Times New Roman"/>
          <w:sz w:val="24"/>
          <w:szCs w:val="24"/>
        </w:rPr>
        <w:t>контроля в сфере благоустройства на террито</w:t>
      </w:r>
      <w:r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 xml:space="preserve">рии </w:t>
      </w:r>
      <w:r>
        <w:rPr>
          <w:rFonts w:ascii="Times New Roman" w:eastAsia="Tahoma" w:hAnsi="Times New Roman" w:cs="Times New Roman"/>
          <w:bCs/>
          <w:iCs/>
          <w:sz w:val="24"/>
          <w:szCs w:val="24"/>
          <w:lang w:bidi="ru-RU"/>
        </w:rPr>
        <w:t>Синезерского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B2022F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(далее–Программа), разработана в соответствии с Федеральным законом от 31.07.2020 №248-ФЗ «О государственном контроле (надзоре) и муниципальном контроле в Российской Федерации» (дале</w:t>
      </w:r>
      <w:proofErr w:type="gramStart"/>
      <w:r>
        <w:rPr>
          <w:rFonts w:ascii="Times New Roman" w:hAnsi="Times New Roman" w:cs="Times New Roman"/>
          <w:color w:val="010101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color w:val="010101"/>
          <w:sz w:val="24"/>
          <w:szCs w:val="24"/>
        </w:rPr>
        <w:t xml:space="preserve"> Федеральный закон №248-ФЗ) и постановлением Правительства РФ от 25.06.2021 №990 «Об утверждении Правил разработки и утверждения контрольными (надзорными) органами программы профилактических рисков причинения вреда (ущерба) охраняемым законом ценностям».</w:t>
      </w:r>
    </w:p>
    <w:p w:rsidR="00466E83" w:rsidRDefault="00466E83" w:rsidP="00466E8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10101"/>
          <w:sz w:val="24"/>
          <w:szCs w:val="24"/>
        </w:rPr>
        <w:t>Раздел 1. Анализ текущего состояния осуществления муниципального контроля </w:t>
      </w:r>
    </w:p>
    <w:p w:rsidR="00466E83" w:rsidRDefault="00466E83" w:rsidP="00466E83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1.1.Вид муниципального контроля: муниципальный контроль в сфере благоустройства. </w:t>
      </w:r>
      <w:r>
        <w:rPr>
          <w:rFonts w:ascii="Times New Roman" w:hAnsi="Times New Roman" w:cs="Times New Roman"/>
          <w:sz w:val="24"/>
          <w:szCs w:val="24"/>
        </w:rPr>
        <w:t>Муниципальный контроль осуществляется Синезерской сельской администрацией.</w:t>
      </w:r>
    </w:p>
    <w:p w:rsidR="00466E83" w:rsidRDefault="00466E83" w:rsidP="00466E8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контроля в сфере благоустройства на территории Синезерского сельского поселения является соблюдение юридическими лицами, индивидуальными предпринимателями, гражданами (далее – контролируемые лица) обязательных требований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 Синезерского сельского поселения (далее – Правила благоустройства)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466E83" w:rsidRDefault="00466E83" w:rsidP="00466E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66E83" w:rsidRDefault="00466E83" w:rsidP="00466E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Администрацией Синезерского сельского поселения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9 месяцев 202</w:t>
      </w:r>
      <w:r w:rsidR="00B2022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466E83" w:rsidRDefault="00466E83" w:rsidP="00466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466E83" w:rsidRDefault="00466E83" w:rsidP="00466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</w:t>
      </w:r>
      <w:r>
        <w:rPr>
          <w:rFonts w:ascii="Times New Roman" w:hAnsi="Times New Roman" w:cs="Times New Roman"/>
          <w:sz w:val="24"/>
          <w:szCs w:val="24"/>
        </w:rPr>
        <w:lastRenderedPageBreak/>
        <w:t>опубликования руководств по соблюдению обязательных требований, разъяснительной работы в средствах массовой информации;</w:t>
      </w:r>
    </w:p>
    <w:p w:rsidR="00466E83" w:rsidRDefault="00466E83" w:rsidP="00466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размещение на официальном сайте администрации Навлинского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466E83" w:rsidRDefault="00466E83" w:rsidP="00466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466E83" w:rsidRDefault="00466E83" w:rsidP="00466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:rsidR="00466E83" w:rsidRDefault="00466E83" w:rsidP="00466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в сфере благоустройства </w:t>
      </w:r>
      <w:r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 xml:space="preserve">на территории </w:t>
      </w:r>
      <w:r>
        <w:rPr>
          <w:rFonts w:ascii="Times New Roman" w:eastAsia="Tahoma" w:hAnsi="Times New Roman" w:cs="Times New Roman"/>
          <w:bCs/>
          <w:iCs/>
          <w:sz w:val="24"/>
          <w:szCs w:val="24"/>
          <w:lang w:bidi="ru-RU"/>
        </w:rPr>
        <w:t>Синезерского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B202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 не утверждался.</w:t>
      </w:r>
    </w:p>
    <w:p w:rsidR="00466E83" w:rsidRDefault="00466E83" w:rsidP="00E63E7A">
      <w:pPr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10101"/>
          <w:sz w:val="24"/>
          <w:szCs w:val="24"/>
        </w:rPr>
        <w:t>Раздел 2. Цели и задачи реализации Программы</w:t>
      </w:r>
    </w:p>
    <w:p w:rsidR="00466E83" w:rsidRDefault="00466E83" w:rsidP="00466E8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66E83" w:rsidRDefault="00466E83" w:rsidP="00466E83">
      <w:pPr>
        <w:suppressAutoHyphens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66E83" w:rsidRDefault="00466E83" w:rsidP="00466E83">
      <w:pPr>
        <w:shd w:val="clear" w:color="auto" w:fill="FFFFFF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 Задачами реализации Программы являются:</w:t>
      </w:r>
    </w:p>
    <w:p w:rsidR="00466E83" w:rsidRDefault="00466E83" w:rsidP="00466E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66E83" w:rsidRDefault="00466E83" w:rsidP="00466E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укрепление системы профилактики нарушений обязательных требований;</w:t>
      </w:r>
    </w:p>
    <w:p w:rsidR="00466E83" w:rsidRPr="00466E83" w:rsidRDefault="00466E83" w:rsidP="00466E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E63E7A" w:rsidRDefault="00E63E7A" w:rsidP="00E63E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3E7A" w:rsidRDefault="00E63E7A" w:rsidP="00E63E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3E7A" w:rsidRDefault="00E63E7A" w:rsidP="00E63E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E83" w:rsidRDefault="00466E83" w:rsidP="00E63E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Раздел 3.Перечень профилактических мероприятий,</w:t>
      </w:r>
    </w:p>
    <w:p w:rsidR="00466E83" w:rsidRPr="00466E83" w:rsidRDefault="00466E83" w:rsidP="00E63E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сроки (периодичность) их проведения</w:t>
      </w:r>
    </w:p>
    <w:tbl>
      <w:tblPr>
        <w:tblStyle w:val="a4"/>
        <w:tblW w:w="0" w:type="auto"/>
        <w:tblLook w:val="04A0"/>
      </w:tblPr>
      <w:tblGrid>
        <w:gridCol w:w="540"/>
        <w:gridCol w:w="3821"/>
        <w:gridCol w:w="2818"/>
        <w:gridCol w:w="2392"/>
      </w:tblGrid>
      <w:tr w:rsidR="00466E83" w:rsidTr="00466E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83" w:rsidRDefault="00466E83">
            <w:pPr>
              <w:suppressAutoHyphens/>
              <w:autoSpaceDE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Наименование  мероприятия</w:t>
            </w: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</w:p>
        </w:tc>
      </w:tr>
      <w:tr w:rsidR="00466E83" w:rsidTr="00466E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83" w:rsidRDefault="00466E83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Навлинского района и информирование население на собраниях  граждан</w:t>
            </w: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Синезерская сельская администрация</w:t>
            </w: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83" w:rsidTr="00466E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осуществляется  по телефону, </w:t>
            </w:r>
            <w:r w:rsidR="00E63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личном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в ходе проведения профилактических мероприятий, контрольных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 следующим вопросам:</w:t>
            </w:r>
          </w:p>
          <w:p w:rsidR="00466E83" w:rsidRDefault="00466E83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1) организация и осуществление контроля в сфере благоустройства;</w:t>
            </w:r>
          </w:p>
          <w:p w:rsidR="00466E83" w:rsidRDefault="00466E83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2) порядок осуществления контрольных мероприятий, установленных настоящим Положением;</w:t>
            </w:r>
          </w:p>
          <w:p w:rsidR="00466E83" w:rsidRDefault="00466E83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466E83" w:rsidRDefault="00466E83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466E83" w:rsidRDefault="00466E83" w:rsidP="00E63E7A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лиц в устной форме может осуществляться также на собраниях и конференциях граждан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Синезерская сельская администрация</w:t>
            </w: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83" w:rsidTr="00466E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 w:rsidP="00E63E7A">
            <w:pPr>
              <w:tabs>
                <w:tab w:val="left" w:pos="355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Профилактический визит проводится в форме профилактической беседы по месту осуществления дея</w:t>
            </w:r>
            <w:r w:rsidR="00E63E7A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контролируемого лица.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Синезерская сельская администрация</w:t>
            </w: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E83" w:rsidRPr="00466E83" w:rsidRDefault="00466E83" w:rsidP="00466E83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Раздел 4.Показатели результативности и эффективности Программы</w:t>
      </w:r>
    </w:p>
    <w:p w:rsidR="00466E83" w:rsidRDefault="00466E83" w:rsidP="00466E83">
      <w:pPr>
        <w:tabs>
          <w:tab w:val="left" w:pos="1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466E83" w:rsidRDefault="00466E83" w:rsidP="00466E83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466E83" w:rsidRDefault="00466E83" w:rsidP="00466E83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1) ключевые показатели муниципального  контроля в сфере благоустройства,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466E83" w:rsidRDefault="00466E83" w:rsidP="00466E83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</w:rPr>
        <w:t>2) индикативные показатели муниципального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466E83" w:rsidRDefault="00466E83" w:rsidP="00466E83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такие показатели, как: </w:t>
      </w:r>
    </w:p>
    <w:p w:rsidR="00466E83" w:rsidRDefault="00466E83" w:rsidP="00466E83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полнота информации, размещенной на официальном сайте контрольного органа  в соответствии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.3 ст. 46 Федерального закона от 31.07.2021 №248-ФЗ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«О государственном контроле (надзоре) и муниципальном контроле в Российской Федерации»;</w:t>
      </w:r>
    </w:p>
    <w:p w:rsidR="00466E83" w:rsidRDefault="00466E83" w:rsidP="00466E83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удовлетворенность подконтрольных субъектов качеством мероприятий в сфере благоустройства на территории Синезерского сельского поселения.</w:t>
      </w:r>
    </w:p>
    <w:p w:rsidR="00466E83" w:rsidRDefault="00466E83" w:rsidP="00466E83">
      <w:pPr>
        <w:pStyle w:val="docdata"/>
        <w:spacing w:before="0" w:beforeAutospacing="0" w:after="0" w:afterAutospacing="0"/>
        <w:ind w:firstLine="708"/>
        <w:jc w:val="both"/>
      </w:pPr>
      <w:r>
        <w:rPr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466E83" w:rsidRDefault="00466E83" w:rsidP="00466E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E63E7A" w:rsidRDefault="00466E83" w:rsidP="00466E83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>
        <w:t> </w:t>
      </w:r>
    </w:p>
    <w:p w:rsidR="00AF5C6C" w:rsidRPr="00E63E7A" w:rsidRDefault="00AF5C6C" w:rsidP="00E63E7A">
      <w:pPr>
        <w:tabs>
          <w:tab w:val="left" w:pos="930"/>
        </w:tabs>
      </w:pPr>
    </w:p>
    <w:sectPr w:rsidR="00AF5C6C" w:rsidRPr="00E63E7A" w:rsidSect="00AF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E83"/>
    <w:rsid w:val="000D0E7D"/>
    <w:rsid w:val="0038046D"/>
    <w:rsid w:val="00466E83"/>
    <w:rsid w:val="0047669F"/>
    <w:rsid w:val="008308C1"/>
    <w:rsid w:val="00AF5C6C"/>
    <w:rsid w:val="00B2022F"/>
    <w:rsid w:val="00CA69C4"/>
    <w:rsid w:val="00CD7E32"/>
    <w:rsid w:val="00E6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46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466E8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4">
    <w:name w:val="Table Grid"/>
    <w:basedOn w:val="a1"/>
    <w:uiPriority w:val="59"/>
    <w:rsid w:val="00466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2022-09-27T06:28:00Z</dcterms:created>
  <dcterms:modified xsi:type="dcterms:W3CDTF">2023-09-25T12:43:00Z</dcterms:modified>
</cp:coreProperties>
</file>