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C0F" w:rsidRDefault="00331AC3" w:rsidP="00B20C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</w:p>
    <w:p w:rsidR="00331AC3" w:rsidRPr="00331AC3" w:rsidRDefault="00B20C0F" w:rsidP="00B20C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НАВЛИНСКОГО РАЙОНА</w:t>
      </w:r>
      <w:r w:rsidR="00331AC3" w:rsidRPr="00331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AC3" w:rsidRPr="00331AC3" w:rsidRDefault="00331AC3" w:rsidP="00331AC3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AC3" w:rsidRPr="00331AC3" w:rsidRDefault="00331AC3" w:rsidP="00331AC3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1AC3" w:rsidRPr="00331AC3" w:rsidRDefault="00331AC3" w:rsidP="00331AC3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AC3" w:rsidRPr="00331AC3" w:rsidRDefault="00331AC3" w:rsidP="00331AC3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AC3" w:rsidRPr="00331AC3" w:rsidRDefault="00331AC3" w:rsidP="00331AC3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AC3" w:rsidRPr="00331AC3" w:rsidRDefault="00331AC3" w:rsidP="00331AC3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AC3" w:rsidRPr="00331AC3" w:rsidRDefault="00331AC3" w:rsidP="00331AC3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AC3" w:rsidRPr="00331AC3" w:rsidRDefault="00331AC3" w:rsidP="00331AC3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ОЦЕНКЕ КОРРУПЦИОННЫХ РИСКОВ ПРИ ИСПОЛЬЗОВАНИИ БЮДЖЕТНЫХ АССИГНОВАНИЙ </w:t>
      </w:r>
    </w:p>
    <w:p w:rsidR="00331AC3" w:rsidRPr="00331AC3" w:rsidRDefault="00331AC3" w:rsidP="00331AC3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AC3" w:rsidRPr="00331AC3" w:rsidRDefault="00B20C0F" w:rsidP="00331AC3">
      <w:pPr>
        <w:jc w:val="center"/>
        <w:rPr>
          <w:rFonts w:ascii="Times New Roman" w:hAnsi="Times New Roman" w:cs="Times New Roman"/>
          <w:sz w:val="28"/>
          <w:szCs w:val="28"/>
        </w:rPr>
      </w:pPr>
      <w:r w:rsidRPr="00B2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(утвержден распоряжением председателя Контрольно-счетной палаты Навлинского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B20C0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20C0F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2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2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р)</w:t>
      </w:r>
      <w:r w:rsidR="00331AC3" w:rsidRPr="00331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AC3" w:rsidRPr="00331AC3" w:rsidRDefault="00331AC3" w:rsidP="00331AC3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AC3" w:rsidRPr="00331AC3" w:rsidRDefault="00331AC3" w:rsidP="00331AC3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AC3" w:rsidRPr="00331AC3" w:rsidRDefault="00331AC3" w:rsidP="00331AC3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AC3" w:rsidRPr="00331AC3" w:rsidRDefault="00331AC3" w:rsidP="00331AC3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AC3" w:rsidRPr="00331AC3" w:rsidRDefault="00331AC3" w:rsidP="00331AC3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AC3" w:rsidRPr="00331AC3" w:rsidRDefault="00331AC3" w:rsidP="00331AC3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AC3" w:rsidRPr="00331AC3" w:rsidRDefault="00331AC3" w:rsidP="00331AC3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AC3" w:rsidRPr="00331AC3" w:rsidRDefault="00331AC3" w:rsidP="00331AC3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AC3" w:rsidRPr="00331AC3" w:rsidRDefault="00331AC3" w:rsidP="00331AC3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AC3" w:rsidRPr="00331AC3" w:rsidRDefault="00331AC3" w:rsidP="00331AC3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AC3" w:rsidRPr="00331AC3" w:rsidRDefault="00331AC3" w:rsidP="00331AC3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AC3" w:rsidRPr="00331AC3" w:rsidRDefault="00331AC3" w:rsidP="00331AC3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AC3" w:rsidRPr="00331AC3" w:rsidRDefault="00331AC3" w:rsidP="00331AC3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C0F" w:rsidRDefault="00B20C0F" w:rsidP="00B20C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0C0F" w:rsidRDefault="00B20C0F" w:rsidP="00B20C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1AC3" w:rsidRDefault="00B20C0F" w:rsidP="00B20C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Навля</w:t>
      </w:r>
      <w:r w:rsidR="00331AC3" w:rsidRPr="00331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AC3" w:rsidRPr="00331AC3" w:rsidRDefault="00331AC3" w:rsidP="00B20C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 xml:space="preserve">2019 </w:t>
      </w:r>
    </w:p>
    <w:p w:rsidR="00331AC3" w:rsidRPr="00331AC3" w:rsidRDefault="00331AC3" w:rsidP="00331AC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31AC3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</w:p>
    <w:p w:rsidR="00331AC3" w:rsidRPr="00331AC3" w:rsidRDefault="00331AC3" w:rsidP="00331AC3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AC3" w:rsidRDefault="00331AC3" w:rsidP="00331AC3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>1. Общие положения………</w:t>
      </w:r>
      <w:proofErr w:type="gramStart"/>
      <w:r w:rsidRPr="00331AC3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331AC3">
        <w:rPr>
          <w:rFonts w:ascii="Times New Roman" w:hAnsi="Times New Roman" w:cs="Times New Roman"/>
          <w:sz w:val="28"/>
          <w:szCs w:val="28"/>
        </w:rPr>
        <w:t xml:space="preserve">………………………..….…………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31AC3">
        <w:rPr>
          <w:rFonts w:ascii="Times New Roman" w:hAnsi="Times New Roman" w:cs="Times New Roman"/>
          <w:sz w:val="28"/>
          <w:szCs w:val="28"/>
        </w:rPr>
        <w:t xml:space="preserve">3    </w:t>
      </w:r>
    </w:p>
    <w:p w:rsidR="00331AC3" w:rsidRDefault="00331AC3" w:rsidP="00331A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31AC3">
        <w:rPr>
          <w:rFonts w:ascii="Times New Roman" w:hAnsi="Times New Roman" w:cs="Times New Roman"/>
          <w:sz w:val="28"/>
          <w:szCs w:val="28"/>
        </w:rPr>
        <w:t xml:space="preserve">2. Оценка коррупционных рисков при использовании бюджетных </w:t>
      </w:r>
      <w:proofErr w:type="gramStart"/>
      <w:r w:rsidRPr="00331AC3">
        <w:rPr>
          <w:rFonts w:ascii="Times New Roman" w:hAnsi="Times New Roman" w:cs="Times New Roman"/>
          <w:sz w:val="28"/>
          <w:szCs w:val="28"/>
        </w:rPr>
        <w:t>средств.…</w:t>
      </w:r>
      <w:proofErr w:type="gramEnd"/>
      <w:r w:rsidRPr="00331AC3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…………………………………………………………….. </w:t>
      </w:r>
      <w:r>
        <w:rPr>
          <w:rFonts w:ascii="Times New Roman" w:hAnsi="Times New Roman" w:cs="Times New Roman"/>
          <w:sz w:val="28"/>
          <w:szCs w:val="28"/>
        </w:rPr>
        <w:t xml:space="preserve">...           </w:t>
      </w:r>
      <w:r w:rsidRPr="00331AC3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331AC3" w:rsidRDefault="00331AC3" w:rsidP="00331A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31AC3">
        <w:rPr>
          <w:rFonts w:ascii="Times New Roman" w:hAnsi="Times New Roman" w:cs="Times New Roman"/>
          <w:sz w:val="28"/>
          <w:szCs w:val="28"/>
        </w:rPr>
        <w:t>2.1. Причины коррупционных рисков ...…………………………...…… 3</w:t>
      </w:r>
    </w:p>
    <w:p w:rsidR="00331AC3" w:rsidRPr="00331AC3" w:rsidRDefault="00331AC3" w:rsidP="00331A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31AC3">
        <w:rPr>
          <w:rFonts w:ascii="Times New Roman" w:hAnsi="Times New Roman" w:cs="Times New Roman"/>
          <w:sz w:val="28"/>
          <w:szCs w:val="28"/>
        </w:rPr>
        <w:t>2.2. Цели и механизмы выявления и оценки коррупционных рисков... 4    Приложение: 1. Оценка коррупционных рисков в сферах деятельности объекта контроля (аудита)</w:t>
      </w:r>
      <w:proofErr w:type="gramStart"/>
      <w:r w:rsidRPr="00331AC3">
        <w:rPr>
          <w:rFonts w:ascii="Times New Roman" w:hAnsi="Times New Roman" w:cs="Times New Roman"/>
          <w:sz w:val="28"/>
          <w:szCs w:val="28"/>
        </w:rPr>
        <w:t>…....</w:t>
      </w:r>
      <w:proofErr w:type="gramEnd"/>
      <w:r w:rsidRPr="00331AC3">
        <w:rPr>
          <w:rFonts w:ascii="Times New Roman" w:hAnsi="Times New Roman" w:cs="Times New Roman"/>
          <w:sz w:val="28"/>
          <w:szCs w:val="28"/>
        </w:rPr>
        <w:t xml:space="preserve">…………..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331AC3">
        <w:rPr>
          <w:rFonts w:ascii="Times New Roman" w:hAnsi="Times New Roman" w:cs="Times New Roman"/>
          <w:sz w:val="28"/>
          <w:szCs w:val="28"/>
        </w:rPr>
        <w:t xml:space="preserve"> 12 </w:t>
      </w:r>
    </w:p>
    <w:p w:rsidR="00331AC3" w:rsidRPr="00331AC3" w:rsidRDefault="00331AC3" w:rsidP="00331AC3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AC3" w:rsidRDefault="00331AC3" w:rsidP="00331A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1AC3" w:rsidRDefault="00331AC3" w:rsidP="00331A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1AC3" w:rsidRDefault="00331AC3" w:rsidP="00331A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1AC3" w:rsidRDefault="00331AC3" w:rsidP="00331A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1AC3" w:rsidRDefault="00331AC3" w:rsidP="00331A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1AC3" w:rsidRDefault="00331AC3" w:rsidP="00331A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1AC3" w:rsidRDefault="00331AC3" w:rsidP="00331A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1AC3" w:rsidRDefault="00331AC3" w:rsidP="00331A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1AC3" w:rsidRDefault="00331AC3" w:rsidP="00331A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1AC3" w:rsidRDefault="00331AC3" w:rsidP="00331A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1AC3" w:rsidRDefault="00331AC3" w:rsidP="00331A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1AC3" w:rsidRDefault="00331AC3" w:rsidP="00331A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1AC3" w:rsidRDefault="00331AC3" w:rsidP="00331A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1AC3" w:rsidRDefault="00331AC3" w:rsidP="00331A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1AC3" w:rsidRDefault="00331AC3" w:rsidP="00331A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1AC3" w:rsidRDefault="00331AC3" w:rsidP="00331A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1AC3" w:rsidRDefault="00331AC3" w:rsidP="00331A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1AC3" w:rsidRDefault="00331AC3" w:rsidP="00331A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1AC3" w:rsidRDefault="00331AC3" w:rsidP="00331A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1AC3" w:rsidRPr="00331AC3" w:rsidRDefault="00331AC3" w:rsidP="00331A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1AC3" w:rsidRPr="00331AC3" w:rsidRDefault="00331AC3" w:rsidP="00331A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AC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Общие положения </w:t>
      </w:r>
    </w:p>
    <w:p w:rsidR="00331AC3" w:rsidRDefault="00331AC3" w:rsidP="00331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 xml:space="preserve">1.1. Методические рекомендации по оценке коррупционных рисков при использовании бюджетных ассигнований (далее – Методические рекомендации) разработаны с учетом требований Федерального закона от 25.12.2008 № 273-ФЗ «О противодействии коррупции». </w:t>
      </w:r>
    </w:p>
    <w:p w:rsidR="00331AC3" w:rsidRDefault="00331AC3" w:rsidP="00331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 xml:space="preserve">1.2. Методические рекомендации предназначены для установления единых подходов к организации и проведению оценки коррупционных рисков при использовании бюджетных ассигнований. </w:t>
      </w:r>
    </w:p>
    <w:p w:rsidR="00331AC3" w:rsidRPr="00331AC3" w:rsidRDefault="00331AC3" w:rsidP="00331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 xml:space="preserve">1.3. Методические рекомендации могут применяться Контрольно-счетной палатой </w:t>
      </w:r>
      <w:r>
        <w:rPr>
          <w:rFonts w:ascii="Times New Roman" w:hAnsi="Times New Roman" w:cs="Times New Roman"/>
          <w:sz w:val="28"/>
          <w:szCs w:val="28"/>
        </w:rPr>
        <w:t>Навлинского района</w:t>
      </w:r>
      <w:r w:rsidRPr="00331AC3">
        <w:rPr>
          <w:rFonts w:ascii="Times New Roman" w:hAnsi="Times New Roman" w:cs="Times New Roman"/>
          <w:sz w:val="28"/>
          <w:szCs w:val="28"/>
        </w:rPr>
        <w:t xml:space="preserve"> (далее – Контрольно-счетная палата) при проведении контрольных и экспертно-аналитических мероприятий, одной из целей которых является оценка коррупционных рисков при использовании бюджетных средств. </w:t>
      </w:r>
    </w:p>
    <w:p w:rsidR="00331AC3" w:rsidRPr="00331AC3" w:rsidRDefault="00331AC3" w:rsidP="00331AC3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AC3" w:rsidRDefault="00331AC3" w:rsidP="00331A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AC3">
        <w:rPr>
          <w:rFonts w:ascii="Times New Roman" w:hAnsi="Times New Roman" w:cs="Times New Roman"/>
          <w:b/>
          <w:sz w:val="28"/>
          <w:szCs w:val="28"/>
        </w:rPr>
        <w:t>2. Оценка коррупционных рисков при использовании бюджетных средств</w:t>
      </w:r>
    </w:p>
    <w:p w:rsidR="00331AC3" w:rsidRDefault="00331AC3" w:rsidP="00331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31AC3">
        <w:rPr>
          <w:rFonts w:ascii="Times New Roman" w:hAnsi="Times New Roman" w:cs="Times New Roman"/>
          <w:sz w:val="28"/>
          <w:szCs w:val="28"/>
        </w:rPr>
        <w:t>2.1. Причины коррупционных рисков</w:t>
      </w:r>
    </w:p>
    <w:p w:rsidR="00331AC3" w:rsidRDefault="00331AC3" w:rsidP="00331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31AC3">
        <w:rPr>
          <w:rFonts w:ascii="Times New Roman" w:hAnsi="Times New Roman" w:cs="Times New Roman"/>
          <w:sz w:val="28"/>
          <w:szCs w:val="28"/>
        </w:rPr>
        <w:t xml:space="preserve">2.1.1. К коррупционным рискам, имеющим технические причины, относятся: </w:t>
      </w:r>
    </w:p>
    <w:p w:rsidR="00331AC3" w:rsidRDefault="00331AC3" w:rsidP="00331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>недееспособная система запретов и ограничений, налагаемых на лиц, замещающих государственные должности, и государственных служащих;</w:t>
      </w:r>
    </w:p>
    <w:p w:rsidR="00331AC3" w:rsidRDefault="00331AC3" w:rsidP="00331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>независимость</w:t>
      </w:r>
      <w:r>
        <w:rPr>
          <w:rFonts w:ascii="Times New Roman" w:hAnsi="Times New Roman" w:cs="Times New Roman"/>
          <w:sz w:val="28"/>
          <w:szCs w:val="28"/>
        </w:rPr>
        <w:t xml:space="preserve"> и закрытость принятия решений;</w:t>
      </w:r>
    </w:p>
    <w:p w:rsidR="00331AC3" w:rsidRDefault="00331AC3" w:rsidP="00331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>наличие в правовой и организационной системах положений, способствующих созданию административных барьеров;</w:t>
      </w:r>
    </w:p>
    <w:p w:rsidR="00331AC3" w:rsidRDefault="00331AC3" w:rsidP="00331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>громоздкая система отчетности государственных органов; избыточность государственных функций;</w:t>
      </w:r>
    </w:p>
    <w:p w:rsidR="00331AC3" w:rsidRDefault="00331AC3" w:rsidP="00331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>низкая эффективность внутреннего и внешнего контроля за деятельностью государственных органов, их должностных лиц;</w:t>
      </w:r>
    </w:p>
    <w:p w:rsidR="00331AC3" w:rsidRDefault="00331AC3" w:rsidP="00331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>отсутствие административных и должностных регламентов;</w:t>
      </w:r>
    </w:p>
    <w:p w:rsidR="00331AC3" w:rsidRDefault="00331AC3" w:rsidP="00331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 xml:space="preserve">несовершенство механизмов обратной связи между гражданами и органами контроля и надзора. </w:t>
      </w:r>
    </w:p>
    <w:p w:rsidR="00331AC3" w:rsidRDefault="00331AC3" w:rsidP="00331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 xml:space="preserve">2.1.2. К рискам, имеющим причины социальной направленности, относятся: </w:t>
      </w:r>
    </w:p>
    <w:p w:rsidR="00331AC3" w:rsidRDefault="00331AC3" w:rsidP="00331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>значительный разрыв в оплате труда работников государственного и частного секторов;</w:t>
      </w:r>
    </w:p>
    <w:p w:rsidR="00331AC3" w:rsidRDefault="00331AC3" w:rsidP="00331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AC3">
        <w:rPr>
          <w:rFonts w:ascii="Times New Roman" w:hAnsi="Times New Roman" w:cs="Times New Roman"/>
          <w:sz w:val="28"/>
          <w:szCs w:val="28"/>
        </w:rPr>
        <w:t>стимулирующий характер предоставляемых льгот и гарантий для работников государственного сектора;</w:t>
      </w:r>
    </w:p>
    <w:p w:rsidR="00331AC3" w:rsidRDefault="00331AC3" w:rsidP="00331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31AC3">
        <w:rPr>
          <w:rFonts w:ascii="Times New Roman" w:hAnsi="Times New Roman" w:cs="Times New Roman"/>
          <w:sz w:val="28"/>
          <w:szCs w:val="28"/>
        </w:rPr>
        <w:t xml:space="preserve">лабая правовая защищенность сотрудников государственных органов, а также лиц, оказывающих содействие правоохранительным органам. </w:t>
      </w:r>
    </w:p>
    <w:p w:rsidR="00331AC3" w:rsidRPr="00331AC3" w:rsidRDefault="00331AC3" w:rsidP="00331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 xml:space="preserve">2.1.3. К рискам, имеющим причины экономической направленности, относится низкий уровень конкуренции. </w:t>
      </w:r>
    </w:p>
    <w:p w:rsidR="00331AC3" w:rsidRDefault="00331AC3" w:rsidP="007D3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 xml:space="preserve">2.2. Цели и механизмы выявления и оценки коррупционных рисков </w:t>
      </w:r>
    </w:p>
    <w:p w:rsidR="007D3876" w:rsidRDefault="007D3876" w:rsidP="007D3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31AC3" w:rsidRPr="00331AC3">
        <w:rPr>
          <w:rFonts w:ascii="Times New Roman" w:hAnsi="Times New Roman" w:cs="Times New Roman"/>
          <w:sz w:val="28"/>
          <w:szCs w:val="28"/>
        </w:rPr>
        <w:t xml:space="preserve">2.2.1. Выявление и оценка коррупционных рисков производятся при проведении контрольных и экспертно-аналитических мероприятий на </w:t>
      </w:r>
      <w:r w:rsidR="00331AC3" w:rsidRPr="00331AC3">
        <w:rPr>
          <w:rFonts w:ascii="Times New Roman" w:hAnsi="Times New Roman" w:cs="Times New Roman"/>
          <w:sz w:val="28"/>
          <w:szCs w:val="28"/>
        </w:rPr>
        <w:lastRenderedPageBreak/>
        <w:t xml:space="preserve">объектах контроля (аудита), если одной из целей таких мероприятий является оценка коррупционных рисков при использовании бюджетных средств. </w:t>
      </w:r>
    </w:p>
    <w:p w:rsidR="007D3876" w:rsidRDefault="00331AC3" w:rsidP="007D3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 xml:space="preserve">2.2.2. Оценка коррупционных рисков производится для того чтобы: выявить и оценить факторы, создающие возможности совершения коррупционных действий и (или) принятия коррупционных решений; определить эффективность механизма действия внутреннего контроля по снижению или устранению </w:t>
      </w:r>
      <w:proofErr w:type="spellStart"/>
      <w:r w:rsidRPr="00331AC3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331AC3">
        <w:rPr>
          <w:rFonts w:ascii="Times New Roman" w:hAnsi="Times New Roman" w:cs="Times New Roman"/>
          <w:sz w:val="28"/>
          <w:szCs w:val="28"/>
        </w:rPr>
        <w:t xml:space="preserve"> факторов; выработать рекомендации по снижению или устранению </w:t>
      </w:r>
      <w:proofErr w:type="spellStart"/>
      <w:r w:rsidRPr="00331AC3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331AC3">
        <w:rPr>
          <w:rFonts w:ascii="Times New Roman" w:hAnsi="Times New Roman" w:cs="Times New Roman"/>
          <w:sz w:val="28"/>
          <w:szCs w:val="28"/>
        </w:rPr>
        <w:t xml:space="preserve"> факторов; предложить руководству объекта контроля (аудита) утвердить перечень мероприятий, направленных на снижение или устранение коррупционных рисков и совершенствование управленческого процесса. </w:t>
      </w:r>
    </w:p>
    <w:p w:rsidR="007D3876" w:rsidRDefault="00331AC3" w:rsidP="007D3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 xml:space="preserve">2.2.3. При оценке коррупционного риска следует учитывать определенные признаки, создающие дополнительные условия для коррупции в сферах деятельности объектов контроля (аудита): </w:t>
      </w:r>
    </w:p>
    <w:p w:rsidR="007D3876" w:rsidRDefault="00331AC3" w:rsidP="007D3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 xml:space="preserve">высокая степень свободы принятия решений, вызванная спецификой работы; </w:t>
      </w:r>
    </w:p>
    <w:p w:rsidR="007D3876" w:rsidRDefault="00331AC3" w:rsidP="007D3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 xml:space="preserve">интенсивность контактов с гражданами и организациями; </w:t>
      </w:r>
    </w:p>
    <w:p w:rsidR="007D3876" w:rsidRDefault="00331AC3" w:rsidP="007D3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 xml:space="preserve">оплата услуг для </w:t>
      </w:r>
      <w:r w:rsidR="007D387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31AC3">
        <w:rPr>
          <w:rFonts w:ascii="Times New Roman" w:hAnsi="Times New Roman" w:cs="Times New Roman"/>
          <w:sz w:val="28"/>
          <w:szCs w:val="28"/>
        </w:rPr>
        <w:t xml:space="preserve">нужд, которые органы </w:t>
      </w:r>
      <w:r w:rsidR="007D3876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331AC3">
        <w:rPr>
          <w:rFonts w:ascii="Times New Roman" w:hAnsi="Times New Roman" w:cs="Times New Roman"/>
          <w:sz w:val="28"/>
          <w:szCs w:val="28"/>
        </w:rPr>
        <w:t xml:space="preserve">и иные </w:t>
      </w:r>
      <w:r w:rsidR="007D3876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331AC3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7D3876">
        <w:rPr>
          <w:rFonts w:ascii="Times New Roman" w:hAnsi="Times New Roman" w:cs="Times New Roman"/>
          <w:sz w:val="28"/>
          <w:szCs w:val="28"/>
        </w:rPr>
        <w:t>Навлинского района</w:t>
      </w:r>
      <w:r w:rsidRPr="00331AC3">
        <w:rPr>
          <w:rFonts w:ascii="Times New Roman" w:hAnsi="Times New Roman" w:cs="Times New Roman"/>
          <w:sz w:val="28"/>
          <w:szCs w:val="28"/>
        </w:rPr>
        <w:t xml:space="preserve"> могут выполнять сами согласно утвержденному положению (уставу); </w:t>
      </w:r>
    </w:p>
    <w:p w:rsidR="007D3876" w:rsidRDefault="00331AC3" w:rsidP="007D3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 xml:space="preserve">отсутствие реализации </w:t>
      </w:r>
      <w:r w:rsidR="007D3876" w:rsidRPr="00331AC3">
        <w:rPr>
          <w:rFonts w:ascii="Times New Roman" w:hAnsi="Times New Roman" w:cs="Times New Roman"/>
          <w:sz w:val="28"/>
          <w:szCs w:val="28"/>
        </w:rPr>
        <w:t>результатов,</w:t>
      </w:r>
      <w:r w:rsidRPr="00331AC3">
        <w:rPr>
          <w:rFonts w:ascii="Times New Roman" w:hAnsi="Times New Roman" w:cs="Times New Roman"/>
          <w:sz w:val="28"/>
          <w:szCs w:val="28"/>
        </w:rPr>
        <w:t xml:space="preserve"> выполненных научно</w:t>
      </w:r>
      <w:r w:rsidR="007D3876">
        <w:rPr>
          <w:rFonts w:ascii="Times New Roman" w:hAnsi="Times New Roman" w:cs="Times New Roman"/>
          <w:sz w:val="28"/>
          <w:szCs w:val="28"/>
        </w:rPr>
        <w:t xml:space="preserve"> –</w:t>
      </w:r>
      <w:r w:rsidRPr="00331AC3">
        <w:rPr>
          <w:rFonts w:ascii="Times New Roman" w:hAnsi="Times New Roman" w:cs="Times New Roman"/>
          <w:sz w:val="28"/>
          <w:szCs w:val="28"/>
        </w:rPr>
        <w:t>исследовательских</w:t>
      </w:r>
      <w:r w:rsidR="007D3876">
        <w:rPr>
          <w:rFonts w:ascii="Times New Roman" w:hAnsi="Times New Roman" w:cs="Times New Roman"/>
          <w:sz w:val="28"/>
          <w:szCs w:val="28"/>
        </w:rPr>
        <w:t xml:space="preserve"> </w:t>
      </w:r>
      <w:r w:rsidRPr="00331AC3">
        <w:rPr>
          <w:rFonts w:ascii="Times New Roman" w:hAnsi="Times New Roman" w:cs="Times New Roman"/>
          <w:sz w:val="28"/>
          <w:szCs w:val="28"/>
        </w:rPr>
        <w:t>и опытно-конструкторских работ (в том числе маркетинговых исследований и услуг) или мероприятий по их внедрению;</w:t>
      </w:r>
    </w:p>
    <w:p w:rsidR="007D3876" w:rsidRDefault="00331AC3" w:rsidP="007D3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>подписание государственных контрактов на поставку товаров, выполнение работ и оказание услуг не руководителем, а по доверенности заместителем или иным лицом, функциональные обязанности которого не предусматривают таких действий и ответственности за их совершение;</w:t>
      </w:r>
    </w:p>
    <w:p w:rsidR="007D3876" w:rsidRDefault="00331AC3" w:rsidP="007D3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>наличие полномочий, связанных с распределением з</w:t>
      </w:r>
      <w:r w:rsidR="007D3876">
        <w:rPr>
          <w:rFonts w:ascii="Times New Roman" w:hAnsi="Times New Roman" w:cs="Times New Roman"/>
          <w:sz w:val="28"/>
          <w:szCs w:val="28"/>
        </w:rPr>
        <w:t>начительных финансовых средств.</w:t>
      </w:r>
    </w:p>
    <w:p w:rsidR="007D3876" w:rsidRDefault="00331AC3" w:rsidP="007D3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 xml:space="preserve">При использовании бюджетных средств о наличии коррупционных </w:t>
      </w:r>
      <w:r w:rsidR="007D3876">
        <w:rPr>
          <w:rFonts w:ascii="Times New Roman" w:hAnsi="Times New Roman" w:cs="Times New Roman"/>
          <w:sz w:val="28"/>
          <w:szCs w:val="28"/>
        </w:rPr>
        <w:t>рисков могут свидетельствовать:</w:t>
      </w:r>
    </w:p>
    <w:p w:rsidR="007D3876" w:rsidRDefault="00331AC3" w:rsidP="007D3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>непрозрачность доходных и расходных статей областного бюджета;</w:t>
      </w:r>
    </w:p>
    <w:p w:rsidR="007D3876" w:rsidRDefault="00331AC3" w:rsidP="007D3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>отсутствие порядка и правил использования бюджетных средств в связи с недостатками нормативного правового регулирования в контролируемой сфере и</w:t>
      </w:r>
      <w:r w:rsidR="007D3876">
        <w:rPr>
          <w:rFonts w:ascii="Times New Roman" w:hAnsi="Times New Roman" w:cs="Times New Roman"/>
          <w:sz w:val="28"/>
          <w:szCs w:val="28"/>
        </w:rPr>
        <w:t>спользования бюджетных средств;</w:t>
      </w:r>
    </w:p>
    <w:p w:rsidR="007D3876" w:rsidRDefault="00331AC3" w:rsidP="007D3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 xml:space="preserve">необъяснимое увеличение расходов (субсидий) или уменьшение доходов, которые подлежат перечислению в областной бюджет, у подведомственных </w:t>
      </w:r>
      <w:r w:rsidR="007D3876">
        <w:rPr>
          <w:rFonts w:ascii="Times New Roman" w:hAnsi="Times New Roman" w:cs="Times New Roman"/>
          <w:sz w:val="28"/>
          <w:szCs w:val="28"/>
        </w:rPr>
        <w:t>муниципальных</w:t>
      </w:r>
      <w:r w:rsidRPr="00331AC3">
        <w:rPr>
          <w:rFonts w:ascii="Times New Roman" w:hAnsi="Times New Roman" w:cs="Times New Roman"/>
          <w:sz w:val="28"/>
          <w:szCs w:val="28"/>
        </w:rPr>
        <w:t xml:space="preserve"> унитарных предприятий и учреждений; отсутствие ведомственных приказов по установлению нормативов отчислений части чистой прибыли в </w:t>
      </w:r>
      <w:r w:rsidR="007D3876">
        <w:rPr>
          <w:rFonts w:ascii="Times New Roman" w:hAnsi="Times New Roman" w:cs="Times New Roman"/>
          <w:sz w:val="28"/>
          <w:szCs w:val="28"/>
        </w:rPr>
        <w:t>местный</w:t>
      </w:r>
      <w:r w:rsidRPr="00331AC3">
        <w:rPr>
          <w:rFonts w:ascii="Times New Roman" w:hAnsi="Times New Roman" w:cs="Times New Roman"/>
          <w:sz w:val="28"/>
          <w:szCs w:val="28"/>
        </w:rPr>
        <w:t xml:space="preserve"> бюджет подведомственными </w:t>
      </w:r>
      <w:r w:rsidR="007D3876">
        <w:rPr>
          <w:rFonts w:ascii="Times New Roman" w:hAnsi="Times New Roman" w:cs="Times New Roman"/>
          <w:sz w:val="28"/>
          <w:szCs w:val="28"/>
        </w:rPr>
        <w:t>муниципальными</w:t>
      </w:r>
      <w:r w:rsidRPr="00331AC3">
        <w:rPr>
          <w:rFonts w:ascii="Times New Roman" w:hAnsi="Times New Roman" w:cs="Times New Roman"/>
          <w:sz w:val="28"/>
          <w:szCs w:val="28"/>
        </w:rPr>
        <w:t xml:space="preserve"> унитарными предприятиями или установление крайне низких нормативов таких отчислений;</w:t>
      </w:r>
    </w:p>
    <w:p w:rsidR="007D3876" w:rsidRDefault="00331AC3" w:rsidP="007D3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 xml:space="preserve">отсутствие должностных регламентов у лиц, принимающих решения о направлениях использования бюджетных средств; </w:t>
      </w:r>
    </w:p>
    <w:p w:rsidR="007D3876" w:rsidRDefault="00331AC3" w:rsidP="007D3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отсутствие нормативных правовых документов, регламентирующих порядок согласования (одобрения), а также совершение сделок с </w:t>
      </w:r>
      <w:r w:rsidR="007D3876">
        <w:rPr>
          <w:rFonts w:ascii="Times New Roman" w:hAnsi="Times New Roman" w:cs="Times New Roman"/>
          <w:sz w:val="28"/>
          <w:szCs w:val="28"/>
        </w:rPr>
        <w:t>муниципальным</w:t>
      </w:r>
      <w:r w:rsidRPr="00331AC3">
        <w:rPr>
          <w:rFonts w:ascii="Times New Roman" w:hAnsi="Times New Roman" w:cs="Times New Roman"/>
          <w:sz w:val="28"/>
          <w:szCs w:val="28"/>
        </w:rPr>
        <w:t xml:space="preserve"> имуществом, находящимся в хозяйственном ведении </w:t>
      </w:r>
      <w:r w:rsidR="007D3876">
        <w:rPr>
          <w:rFonts w:ascii="Times New Roman" w:hAnsi="Times New Roman" w:cs="Times New Roman"/>
          <w:sz w:val="28"/>
          <w:szCs w:val="28"/>
        </w:rPr>
        <w:t>муниципальных</w:t>
      </w:r>
      <w:r w:rsidRPr="00331AC3">
        <w:rPr>
          <w:rFonts w:ascii="Times New Roman" w:hAnsi="Times New Roman" w:cs="Times New Roman"/>
          <w:sz w:val="28"/>
          <w:szCs w:val="28"/>
        </w:rPr>
        <w:t xml:space="preserve"> унитарных предприятий и оперативном управлении </w:t>
      </w:r>
      <w:r w:rsidR="007D3876">
        <w:rPr>
          <w:rFonts w:ascii="Times New Roman" w:hAnsi="Times New Roman" w:cs="Times New Roman"/>
          <w:sz w:val="28"/>
          <w:szCs w:val="28"/>
        </w:rPr>
        <w:t>муниципальных</w:t>
      </w:r>
      <w:r w:rsidRPr="00331AC3">
        <w:rPr>
          <w:rFonts w:ascii="Times New Roman" w:hAnsi="Times New Roman" w:cs="Times New Roman"/>
          <w:sz w:val="28"/>
          <w:szCs w:val="28"/>
        </w:rPr>
        <w:t xml:space="preserve"> учреждений, в случаях, когда такое согласование (одобрение) предусмотрено </w:t>
      </w:r>
      <w:r w:rsidR="007D3876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Pr="00331AC3">
        <w:rPr>
          <w:rFonts w:ascii="Times New Roman" w:hAnsi="Times New Roman" w:cs="Times New Roman"/>
          <w:sz w:val="28"/>
          <w:szCs w:val="28"/>
        </w:rPr>
        <w:t xml:space="preserve"> или уставами </w:t>
      </w:r>
      <w:r w:rsidR="007D3876">
        <w:rPr>
          <w:rFonts w:ascii="Times New Roman" w:hAnsi="Times New Roman" w:cs="Times New Roman"/>
          <w:sz w:val="28"/>
          <w:szCs w:val="28"/>
        </w:rPr>
        <w:t>муниципальных</w:t>
      </w:r>
      <w:r w:rsidRPr="00331AC3">
        <w:rPr>
          <w:rFonts w:ascii="Times New Roman" w:hAnsi="Times New Roman" w:cs="Times New Roman"/>
          <w:sz w:val="28"/>
          <w:szCs w:val="28"/>
        </w:rPr>
        <w:t xml:space="preserve"> унитарных предприятий и учреждений.</w:t>
      </w:r>
    </w:p>
    <w:p w:rsidR="007D3876" w:rsidRDefault="00331AC3" w:rsidP="007D3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 xml:space="preserve">2.2.4. Для выявления коррупционных рисков на объекте контроля (аудита) следует получить ответы на следующие вопросы: в достаточной ли степени описаны процедуры выполнения обязанностей должностными лицами? в каких ситуациях возможен конфликт интересов? достаточно ли четко прописан процесс принятия решений? имели ли место случаи коррупции в проверяемом объекте? достаточен ли контроль за процессом принятия решений? достаточен ли контроль за сотрудниками и результатами их работы? Данный перечень вопросов не является исчерпывающим и может быть дополнен с учетом специфики деятельности государственного органа. Ответы на указанные вопросы могут дать достаточно точную картину заложенных в объекте контроля (аудита) потенциальных условий и факторов для совершения коррупционных действий. </w:t>
      </w:r>
    </w:p>
    <w:p w:rsidR="001433C5" w:rsidRDefault="00331AC3" w:rsidP="0014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>2.2.5. Механизм выявления коррупционных рисков в государственном органе содержит следующие необходимые элементы:</w:t>
      </w:r>
    </w:p>
    <w:p w:rsidR="001433C5" w:rsidRDefault="00331AC3" w:rsidP="0014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 xml:space="preserve">установление перечня потенциально </w:t>
      </w:r>
      <w:proofErr w:type="spellStart"/>
      <w:r w:rsidRPr="00331AC3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331AC3">
        <w:rPr>
          <w:rFonts w:ascii="Times New Roman" w:hAnsi="Times New Roman" w:cs="Times New Roman"/>
          <w:sz w:val="28"/>
          <w:szCs w:val="28"/>
        </w:rPr>
        <w:t xml:space="preserve"> сфер деятельности органа; </w:t>
      </w:r>
    </w:p>
    <w:p w:rsidR="001433C5" w:rsidRDefault="00331AC3" w:rsidP="0014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 xml:space="preserve">выделение отдельных полномочий государственного служащего, при выполнении которых существует вероятность возникновения коррупционных проявлений или действий; формирование перечня </w:t>
      </w:r>
      <w:proofErr w:type="spellStart"/>
      <w:r w:rsidRPr="00331AC3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331AC3">
        <w:rPr>
          <w:rFonts w:ascii="Times New Roman" w:hAnsi="Times New Roman" w:cs="Times New Roman"/>
          <w:sz w:val="28"/>
          <w:szCs w:val="28"/>
        </w:rPr>
        <w:t xml:space="preserve"> должностей в государственном органе; выявление </w:t>
      </w:r>
      <w:proofErr w:type="spellStart"/>
      <w:r w:rsidRPr="00331AC3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331AC3">
        <w:rPr>
          <w:rFonts w:ascii="Times New Roman" w:hAnsi="Times New Roman" w:cs="Times New Roman"/>
          <w:sz w:val="28"/>
          <w:szCs w:val="28"/>
        </w:rPr>
        <w:t xml:space="preserve"> норм законодательства. </w:t>
      </w:r>
    </w:p>
    <w:p w:rsidR="001433C5" w:rsidRDefault="00331AC3" w:rsidP="0014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>2.2.6. В перечне сфер деятельности государственных органов следует выделить сферы, которые содержат повышенный уровень коррупционных рисков:</w:t>
      </w:r>
    </w:p>
    <w:p w:rsidR="001433C5" w:rsidRDefault="00331AC3" w:rsidP="0014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 xml:space="preserve">размещение заказов на поставку товаров (выполнение работ, оказание услуг) для </w:t>
      </w:r>
      <w:r w:rsidR="001433C5">
        <w:rPr>
          <w:rFonts w:ascii="Times New Roman" w:hAnsi="Times New Roman" w:cs="Times New Roman"/>
          <w:sz w:val="28"/>
          <w:szCs w:val="28"/>
        </w:rPr>
        <w:t>муниципальных нужд;</w:t>
      </w:r>
    </w:p>
    <w:p w:rsidR="001433C5" w:rsidRDefault="00331AC3" w:rsidP="0014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>формирование, исполнение и контроль за исполнением бюджета;</w:t>
      </w:r>
    </w:p>
    <w:p w:rsidR="001433C5" w:rsidRDefault="00331AC3" w:rsidP="0014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 xml:space="preserve">управление и распоряжение объектами </w:t>
      </w:r>
      <w:r w:rsidR="001433C5">
        <w:rPr>
          <w:rFonts w:ascii="Times New Roman" w:hAnsi="Times New Roman" w:cs="Times New Roman"/>
          <w:sz w:val="28"/>
          <w:szCs w:val="28"/>
        </w:rPr>
        <w:t>муниципальной</w:t>
      </w:r>
      <w:r w:rsidRPr="00331AC3">
        <w:rPr>
          <w:rFonts w:ascii="Times New Roman" w:hAnsi="Times New Roman" w:cs="Times New Roman"/>
          <w:sz w:val="28"/>
          <w:szCs w:val="28"/>
        </w:rPr>
        <w:t xml:space="preserve"> собственности (здания, строения, сооружения), в том числе по вопросам аренды, безвозмездного пользования и приватизации этих объектов;</w:t>
      </w:r>
    </w:p>
    <w:p w:rsidR="001433C5" w:rsidRDefault="00331AC3" w:rsidP="0014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 xml:space="preserve">управление и распоряжение земельными участками, находящимися в </w:t>
      </w:r>
      <w:r w:rsidR="001433C5">
        <w:rPr>
          <w:rFonts w:ascii="Times New Roman" w:hAnsi="Times New Roman" w:cs="Times New Roman"/>
          <w:sz w:val="28"/>
          <w:szCs w:val="28"/>
        </w:rPr>
        <w:t>муниципальной</w:t>
      </w:r>
      <w:r w:rsidRPr="00331AC3">
        <w:rPr>
          <w:rFonts w:ascii="Times New Roman" w:hAnsi="Times New Roman" w:cs="Times New Roman"/>
          <w:sz w:val="28"/>
          <w:szCs w:val="28"/>
        </w:rPr>
        <w:t xml:space="preserve"> собственности, а также земельными участками, государственная собственность на которые не разграничена, в том числе по вопросам аренды и продажи этих участков;</w:t>
      </w:r>
    </w:p>
    <w:p w:rsidR="001433C5" w:rsidRDefault="00331AC3" w:rsidP="0014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 xml:space="preserve">управление и распоряжение жилищным фондом, в том числе по вопросам заключения договоров социального, коммерческого найма, найма специализированного жилого фонда; предоставление </w:t>
      </w:r>
      <w:r w:rsidR="001433C5">
        <w:rPr>
          <w:rFonts w:ascii="Times New Roman" w:hAnsi="Times New Roman" w:cs="Times New Roman"/>
          <w:sz w:val="28"/>
          <w:szCs w:val="28"/>
        </w:rPr>
        <w:t>муниципальных</w:t>
      </w:r>
      <w:r w:rsidRPr="00331AC3">
        <w:rPr>
          <w:rFonts w:ascii="Times New Roman" w:hAnsi="Times New Roman" w:cs="Times New Roman"/>
          <w:sz w:val="28"/>
          <w:szCs w:val="28"/>
        </w:rPr>
        <w:t xml:space="preserve"> </w:t>
      </w:r>
      <w:r w:rsidRPr="00331AC3">
        <w:rPr>
          <w:rFonts w:ascii="Times New Roman" w:hAnsi="Times New Roman" w:cs="Times New Roman"/>
          <w:sz w:val="28"/>
          <w:szCs w:val="28"/>
        </w:rPr>
        <w:lastRenderedPageBreak/>
        <w:t xml:space="preserve">гарантий, бюджетных кредитов, субсидий, субвенций, дотаций, управление долгом; </w:t>
      </w:r>
    </w:p>
    <w:p w:rsidR="001433C5" w:rsidRDefault="00331AC3" w:rsidP="0014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>а также в следующих экономических и социальных сферах: транспорт и дорожное хозяйство, строительст</w:t>
      </w:r>
      <w:r w:rsidR="001433C5">
        <w:rPr>
          <w:rFonts w:ascii="Times New Roman" w:hAnsi="Times New Roman" w:cs="Times New Roman"/>
          <w:sz w:val="28"/>
          <w:szCs w:val="28"/>
        </w:rPr>
        <w:t xml:space="preserve">во и капитальный ремонт, </w:t>
      </w:r>
      <w:proofErr w:type="spellStart"/>
      <w:r w:rsidR="001433C5">
        <w:rPr>
          <w:rFonts w:ascii="Times New Roman" w:hAnsi="Times New Roman" w:cs="Times New Roman"/>
          <w:sz w:val="28"/>
          <w:szCs w:val="28"/>
        </w:rPr>
        <w:t>природ</w:t>
      </w:r>
      <w:r w:rsidRPr="00331AC3">
        <w:rPr>
          <w:rFonts w:ascii="Times New Roman" w:hAnsi="Times New Roman" w:cs="Times New Roman"/>
          <w:sz w:val="28"/>
          <w:szCs w:val="28"/>
        </w:rPr>
        <w:t>оресурсное</w:t>
      </w:r>
      <w:proofErr w:type="spellEnd"/>
      <w:r w:rsidRPr="00331AC3">
        <w:rPr>
          <w:rFonts w:ascii="Times New Roman" w:hAnsi="Times New Roman" w:cs="Times New Roman"/>
          <w:sz w:val="28"/>
          <w:szCs w:val="28"/>
        </w:rPr>
        <w:t xml:space="preserve"> регулирование, топливно-энергетический комплекс, агропромышленный комплекс, жилищно-коммунальный комплекс, здравоохранение, образование; приня</w:t>
      </w:r>
      <w:r w:rsidR="001433C5">
        <w:rPr>
          <w:rFonts w:ascii="Times New Roman" w:hAnsi="Times New Roman" w:cs="Times New Roman"/>
          <w:sz w:val="28"/>
          <w:szCs w:val="28"/>
        </w:rPr>
        <w:t>тие нормативных правовых актов;</w:t>
      </w:r>
    </w:p>
    <w:p w:rsidR="001433C5" w:rsidRDefault="00331AC3" w:rsidP="0014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>выдача лицензий, разрешений на проведение отдельных видов работ;</w:t>
      </w:r>
    </w:p>
    <w:p w:rsidR="001433C5" w:rsidRDefault="00331AC3" w:rsidP="0014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 xml:space="preserve">назначение на </w:t>
      </w:r>
      <w:r w:rsidR="001433C5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331AC3">
        <w:rPr>
          <w:rFonts w:ascii="Times New Roman" w:hAnsi="Times New Roman" w:cs="Times New Roman"/>
          <w:sz w:val="28"/>
          <w:szCs w:val="28"/>
        </w:rPr>
        <w:t xml:space="preserve">должности, включая проведение аттестации, квалификационных экзаменов </w:t>
      </w:r>
      <w:r w:rsidR="001433C5">
        <w:rPr>
          <w:rFonts w:ascii="Times New Roman" w:hAnsi="Times New Roman" w:cs="Times New Roman"/>
          <w:sz w:val="28"/>
          <w:szCs w:val="28"/>
        </w:rPr>
        <w:t>муниципальных</w:t>
      </w:r>
      <w:r w:rsidRPr="00331AC3">
        <w:rPr>
          <w:rFonts w:ascii="Times New Roman" w:hAnsi="Times New Roman" w:cs="Times New Roman"/>
          <w:sz w:val="28"/>
          <w:szCs w:val="28"/>
        </w:rPr>
        <w:t xml:space="preserve"> служащих, конкурсов на замещение вакантных должностей </w:t>
      </w:r>
      <w:r w:rsidR="001433C5">
        <w:rPr>
          <w:rFonts w:ascii="Times New Roman" w:hAnsi="Times New Roman" w:cs="Times New Roman"/>
          <w:sz w:val="28"/>
          <w:szCs w:val="28"/>
        </w:rPr>
        <w:t>муниципальной</w:t>
      </w:r>
      <w:r w:rsidRPr="00331AC3">
        <w:rPr>
          <w:rFonts w:ascii="Times New Roman" w:hAnsi="Times New Roman" w:cs="Times New Roman"/>
          <w:sz w:val="28"/>
          <w:szCs w:val="28"/>
        </w:rPr>
        <w:t xml:space="preserve"> службы и включение </w:t>
      </w:r>
      <w:r w:rsidR="001433C5">
        <w:rPr>
          <w:rFonts w:ascii="Times New Roman" w:hAnsi="Times New Roman" w:cs="Times New Roman"/>
          <w:sz w:val="28"/>
          <w:szCs w:val="28"/>
        </w:rPr>
        <w:t>муниципальных</w:t>
      </w:r>
      <w:r w:rsidRPr="00331AC3">
        <w:rPr>
          <w:rFonts w:ascii="Times New Roman" w:hAnsi="Times New Roman" w:cs="Times New Roman"/>
          <w:sz w:val="28"/>
          <w:szCs w:val="28"/>
        </w:rPr>
        <w:t xml:space="preserve"> служащих в кадровый резерв. </w:t>
      </w:r>
    </w:p>
    <w:p w:rsidR="001433C5" w:rsidRDefault="00331AC3" w:rsidP="0014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 xml:space="preserve">2.2.7. Обязательной оценке на коррупционность подлежат контрольные, разрешительные, регистрационные, </w:t>
      </w:r>
      <w:proofErr w:type="spellStart"/>
      <w:r w:rsidRPr="00331AC3">
        <w:rPr>
          <w:rFonts w:ascii="Times New Roman" w:hAnsi="Times New Roman" w:cs="Times New Roman"/>
          <w:sz w:val="28"/>
          <w:szCs w:val="28"/>
        </w:rPr>
        <w:t>юрисдикционные</w:t>
      </w:r>
      <w:proofErr w:type="spellEnd"/>
      <w:r w:rsidRPr="00331AC3">
        <w:rPr>
          <w:rFonts w:ascii="Times New Roman" w:hAnsi="Times New Roman" w:cs="Times New Roman"/>
          <w:sz w:val="28"/>
          <w:szCs w:val="28"/>
        </w:rPr>
        <w:t xml:space="preserve"> функции и полномочия объекта контроля (аудита), а также нормотворческие полномочия объекта контроля (аудита). К названным функциям и полномочиям могут быть отнесены: </w:t>
      </w:r>
    </w:p>
    <w:p w:rsidR="001433C5" w:rsidRDefault="00331AC3" w:rsidP="0014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 xml:space="preserve">а) контрольные – функции и полномочия, связанные с проверкой законности деятельности субъектов (инспекции, ревизии, контроль, надзор и прочие); </w:t>
      </w:r>
    </w:p>
    <w:p w:rsidR="001433C5" w:rsidRDefault="00331AC3" w:rsidP="0014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 xml:space="preserve">б) разрешительные – функции и полномочия, связанные с выдачей документов, подтверждающих специальные права на занятие определенной деятельностью (удостоверения, лицензии (разрешения), аккредитации и т.п.). К данным полномочиям условно можно отнести полномочия, связанные со сдачей объектов государственной собственности в аренду, с приватизацией государственной собственности, а также с распределением бюджетных средств (например, закупки для государственных нужд), а также с согласованием (одобрением) сделок с государственным имуществом, находящимся в хозяйственном ведении государственных унитарных предприятий и оперативном управлении государственных учреждений в случаях, предусмотренных областными законами или уставами указанных организаций; </w:t>
      </w:r>
    </w:p>
    <w:p w:rsidR="001433C5" w:rsidRDefault="00331AC3" w:rsidP="0014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>в) регистрационные – функции и полномочия, осуществляемые в целях удостоверения фактов установления, изменения или прекращения правового статуса субъектов (налогоплательщиков, лицензиатов). К данным полномочиям также могут быть отнесены полномочия по выдаче свидетельств на получение субсидий на строительство и приобретение жилья, о постановке на учет в качестве нуждающегося в жилом помещении и т.п.;</w:t>
      </w:r>
    </w:p>
    <w:p w:rsidR="001433C5" w:rsidRDefault="00331AC3" w:rsidP="0014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331AC3">
        <w:rPr>
          <w:rFonts w:ascii="Times New Roman" w:hAnsi="Times New Roman" w:cs="Times New Roman"/>
          <w:sz w:val="28"/>
          <w:szCs w:val="28"/>
        </w:rPr>
        <w:t>юрисдикционные</w:t>
      </w:r>
      <w:proofErr w:type="spellEnd"/>
      <w:r w:rsidRPr="00331AC3">
        <w:rPr>
          <w:rFonts w:ascii="Times New Roman" w:hAnsi="Times New Roman" w:cs="Times New Roman"/>
          <w:sz w:val="28"/>
          <w:szCs w:val="28"/>
        </w:rPr>
        <w:t xml:space="preserve"> – функции и полномочия должностных лиц государственных органов, осуществляемые в целях применения мер административно-правовой ответственности (например, наложение административных штрафов); д) нормотворческие – функции и полномочия по принятию нормативных правовых актов. </w:t>
      </w:r>
    </w:p>
    <w:p w:rsidR="001433C5" w:rsidRDefault="00331AC3" w:rsidP="0014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>2.2.8. Следует сформировать перечень «</w:t>
      </w:r>
      <w:proofErr w:type="spellStart"/>
      <w:r w:rsidRPr="00331AC3">
        <w:rPr>
          <w:rFonts w:ascii="Times New Roman" w:hAnsi="Times New Roman" w:cs="Times New Roman"/>
          <w:sz w:val="28"/>
          <w:szCs w:val="28"/>
        </w:rPr>
        <w:t>взяткоемких</w:t>
      </w:r>
      <w:proofErr w:type="spellEnd"/>
      <w:r w:rsidRPr="00331AC3">
        <w:rPr>
          <w:rFonts w:ascii="Times New Roman" w:hAnsi="Times New Roman" w:cs="Times New Roman"/>
          <w:sz w:val="28"/>
          <w:szCs w:val="28"/>
        </w:rPr>
        <w:t xml:space="preserve">» </w:t>
      </w:r>
      <w:r w:rsidR="001433C5">
        <w:rPr>
          <w:rFonts w:ascii="Times New Roman" w:hAnsi="Times New Roman" w:cs="Times New Roman"/>
          <w:sz w:val="28"/>
          <w:szCs w:val="28"/>
        </w:rPr>
        <w:t>муниципальных</w:t>
      </w:r>
      <w:r w:rsidRPr="00331AC3">
        <w:rPr>
          <w:rFonts w:ascii="Times New Roman" w:hAnsi="Times New Roman" w:cs="Times New Roman"/>
          <w:sz w:val="28"/>
          <w:szCs w:val="28"/>
        </w:rPr>
        <w:t xml:space="preserve"> должностей и должностей </w:t>
      </w:r>
      <w:r w:rsidR="001433C5">
        <w:rPr>
          <w:rFonts w:ascii="Times New Roman" w:hAnsi="Times New Roman" w:cs="Times New Roman"/>
          <w:sz w:val="28"/>
          <w:szCs w:val="28"/>
        </w:rPr>
        <w:t>муниципальной</w:t>
      </w:r>
      <w:r w:rsidRPr="00331AC3">
        <w:rPr>
          <w:rFonts w:ascii="Times New Roman" w:hAnsi="Times New Roman" w:cs="Times New Roman"/>
          <w:sz w:val="28"/>
          <w:szCs w:val="28"/>
        </w:rPr>
        <w:t xml:space="preserve"> службы на объекте контроля </w:t>
      </w:r>
      <w:r w:rsidRPr="00331AC3">
        <w:rPr>
          <w:rFonts w:ascii="Times New Roman" w:hAnsi="Times New Roman" w:cs="Times New Roman"/>
          <w:sz w:val="28"/>
          <w:szCs w:val="28"/>
        </w:rPr>
        <w:lastRenderedPageBreak/>
        <w:t xml:space="preserve">(аудита). Перечни </w:t>
      </w:r>
      <w:proofErr w:type="spellStart"/>
      <w:r w:rsidRPr="00331AC3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331AC3">
        <w:rPr>
          <w:rFonts w:ascii="Times New Roman" w:hAnsi="Times New Roman" w:cs="Times New Roman"/>
          <w:sz w:val="28"/>
          <w:szCs w:val="28"/>
        </w:rPr>
        <w:t xml:space="preserve"> должностей напрямую вытекают из указанных выше потенциально опасных коррупционных сфер деятельности </w:t>
      </w:r>
      <w:r w:rsidR="001433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331AC3">
        <w:rPr>
          <w:rFonts w:ascii="Times New Roman" w:hAnsi="Times New Roman" w:cs="Times New Roman"/>
          <w:sz w:val="28"/>
          <w:szCs w:val="28"/>
        </w:rPr>
        <w:t xml:space="preserve"> органа и отдельных </w:t>
      </w:r>
      <w:proofErr w:type="spellStart"/>
      <w:r w:rsidRPr="00331AC3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331AC3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1433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331AC3">
        <w:rPr>
          <w:rFonts w:ascii="Times New Roman" w:hAnsi="Times New Roman" w:cs="Times New Roman"/>
          <w:sz w:val="28"/>
          <w:szCs w:val="28"/>
        </w:rPr>
        <w:t xml:space="preserve"> служащего. В перечень </w:t>
      </w:r>
      <w:proofErr w:type="spellStart"/>
      <w:r w:rsidRPr="00331AC3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331AC3">
        <w:rPr>
          <w:rFonts w:ascii="Times New Roman" w:hAnsi="Times New Roman" w:cs="Times New Roman"/>
          <w:sz w:val="28"/>
          <w:szCs w:val="28"/>
        </w:rPr>
        <w:t xml:space="preserve"> должностей входят должности, связанные с: </w:t>
      </w:r>
    </w:p>
    <w:p w:rsidR="001433C5" w:rsidRDefault="00331AC3" w:rsidP="0014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 xml:space="preserve">принятием нормативных правовых актов; </w:t>
      </w:r>
    </w:p>
    <w:p w:rsidR="001433C5" w:rsidRDefault="00331AC3" w:rsidP="0014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 xml:space="preserve">осуществлением контрольных и надзорных мероприятий; </w:t>
      </w:r>
    </w:p>
    <w:p w:rsidR="001433C5" w:rsidRDefault="00331AC3" w:rsidP="0014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>подготовкой и принятием решений о распределении бюджетных средств, межбюджетных трансфертов, а также распределением ограниченных ресурсов (квоты, участки недр и др.);</w:t>
      </w:r>
    </w:p>
    <w:p w:rsidR="001433C5" w:rsidRDefault="00331AC3" w:rsidP="0014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 xml:space="preserve">непосредственным предоставлением </w:t>
      </w:r>
      <w:r w:rsidR="001433C5">
        <w:rPr>
          <w:rFonts w:ascii="Times New Roman" w:hAnsi="Times New Roman" w:cs="Times New Roman"/>
          <w:sz w:val="28"/>
          <w:szCs w:val="28"/>
        </w:rPr>
        <w:t>муниципальных</w:t>
      </w:r>
      <w:r w:rsidRPr="00331AC3">
        <w:rPr>
          <w:rFonts w:ascii="Times New Roman" w:hAnsi="Times New Roman" w:cs="Times New Roman"/>
          <w:sz w:val="28"/>
          <w:szCs w:val="28"/>
        </w:rPr>
        <w:t xml:space="preserve"> услуг заявителям;</w:t>
      </w:r>
    </w:p>
    <w:p w:rsidR="001433C5" w:rsidRDefault="00331AC3" w:rsidP="0014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>подготовкой и принятием решений, связанных с осуществлением закупок для государственных нужд;</w:t>
      </w:r>
    </w:p>
    <w:p w:rsidR="001433C5" w:rsidRDefault="00331AC3" w:rsidP="0014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>подготовкой и принятием решений по выдаче лицензий и разрешений;</w:t>
      </w:r>
    </w:p>
    <w:p w:rsidR="001433C5" w:rsidRDefault="00331AC3" w:rsidP="0014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 xml:space="preserve">осуществлением регистрационных действий; </w:t>
      </w:r>
    </w:p>
    <w:p w:rsidR="001433C5" w:rsidRDefault="00331AC3" w:rsidP="0014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>подготовкой и принятием решений по целевым программам, государственным капитальным вложениям и другим программам, предусматривающим выделение бюджетных средств; иными контрольно-разрешительными действиями.</w:t>
      </w:r>
    </w:p>
    <w:p w:rsidR="001433C5" w:rsidRDefault="00331AC3" w:rsidP="0014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>2.2.9. При проведении аудита эффективности на основе полученных данных следует рекомендовать руководству объекта контроля (аудита) принятие необходимых мер и утверждение перечня мероприятий, направленных на снижение коррупционных рисков. В частности, в сферах с повышенным риском коррупции можно рекомендовать применение дополнительных механизмов, ограничивающих возможности проявления коррупции. Так, например, наиболее распространенными среди них являются:</w:t>
      </w:r>
    </w:p>
    <w:p w:rsidR="001433C5" w:rsidRDefault="00331AC3" w:rsidP="0014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 xml:space="preserve">максимально возможная деперсонализация взаимодействия </w:t>
      </w:r>
      <w:r w:rsidR="001433C5">
        <w:rPr>
          <w:rFonts w:ascii="Times New Roman" w:hAnsi="Times New Roman" w:cs="Times New Roman"/>
          <w:sz w:val="28"/>
          <w:szCs w:val="28"/>
        </w:rPr>
        <w:t>муниципальных</w:t>
      </w:r>
      <w:r w:rsidRPr="00331AC3">
        <w:rPr>
          <w:rFonts w:ascii="Times New Roman" w:hAnsi="Times New Roman" w:cs="Times New Roman"/>
          <w:sz w:val="28"/>
          <w:szCs w:val="28"/>
        </w:rPr>
        <w:t xml:space="preserve"> служащих с гражданами и организациями, например, через механизмы «одного окна» и через системы э</w:t>
      </w:r>
      <w:r w:rsidR="001433C5">
        <w:rPr>
          <w:rFonts w:ascii="Times New Roman" w:hAnsi="Times New Roman" w:cs="Times New Roman"/>
          <w:sz w:val="28"/>
          <w:szCs w:val="28"/>
        </w:rPr>
        <w:t>лектронного обмена информацией;</w:t>
      </w:r>
    </w:p>
    <w:p w:rsidR="00BB6C99" w:rsidRDefault="00331AC3" w:rsidP="0014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 xml:space="preserve">детальная регламентация процедур взаимодействия с субъектами регулирования (потребителями </w:t>
      </w:r>
      <w:r w:rsidR="00BB6C99">
        <w:rPr>
          <w:rFonts w:ascii="Times New Roman" w:hAnsi="Times New Roman" w:cs="Times New Roman"/>
          <w:sz w:val="28"/>
          <w:szCs w:val="28"/>
        </w:rPr>
        <w:t>муниципальных</w:t>
      </w:r>
      <w:r w:rsidRPr="00331AC3">
        <w:rPr>
          <w:rFonts w:ascii="Times New Roman" w:hAnsi="Times New Roman" w:cs="Times New Roman"/>
          <w:sz w:val="28"/>
          <w:szCs w:val="28"/>
        </w:rPr>
        <w:t xml:space="preserve"> услуг) путем утверждения объектом контроля (аудита) административных регламентов;</w:t>
      </w:r>
    </w:p>
    <w:p w:rsidR="00BB6C99" w:rsidRDefault="00331AC3" w:rsidP="0014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>дробление административных процедур на дополнительные стадии с их закреплением за независимыми друг от друга должностными лицами для обеспечения взаимного контроля;</w:t>
      </w:r>
    </w:p>
    <w:p w:rsidR="00BB6C99" w:rsidRDefault="00331AC3" w:rsidP="0014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 xml:space="preserve">создание особых механизмов регулирования </w:t>
      </w:r>
      <w:r w:rsidR="00BB6C99">
        <w:rPr>
          <w:rFonts w:ascii="Times New Roman" w:hAnsi="Times New Roman" w:cs="Times New Roman"/>
          <w:sz w:val="28"/>
          <w:szCs w:val="28"/>
        </w:rPr>
        <w:t>муниципальных</w:t>
      </w:r>
      <w:r w:rsidRPr="00331AC3">
        <w:rPr>
          <w:rFonts w:ascii="Times New Roman" w:hAnsi="Times New Roman" w:cs="Times New Roman"/>
          <w:sz w:val="28"/>
          <w:szCs w:val="28"/>
        </w:rPr>
        <w:t xml:space="preserve"> функций и назначения на должности </w:t>
      </w:r>
      <w:r w:rsidR="00BB6C99">
        <w:rPr>
          <w:rFonts w:ascii="Times New Roman" w:hAnsi="Times New Roman" w:cs="Times New Roman"/>
          <w:sz w:val="28"/>
          <w:szCs w:val="28"/>
        </w:rPr>
        <w:t>муниципальной</w:t>
      </w:r>
      <w:r w:rsidRPr="00331AC3">
        <w:rPr>
          <w:rFonts w:ascii="Times New Roman" w:hAnsi="Times New Roman" w:cs="Times New Roman"/>
          <w:sz w:val="28"/>
          <w:szCs w:val="28"/>
        </w:rPr>
        <w:t xml:space="preserve"> службы с высо</w:t>
      </w:r>
      <w:r w:rsidR="00BB6C99">
        <w:rPr>
          <w:rFonts w:ascii="Times New Roman" w:hAnsi="Times New Roman" w:cs="Times New Roman"/>
          <w:sz w:val="28"/>
          <w:szCs w:val="28"/>
        </w:rPr>
        <w:t>кой степенью коррупциогенности.</w:t>
      </w:r>
    </w:p>
    <w:p w:rsidR="00BB6C99" w:rsidRDefault="00331AC3" w:rsidP="00BB6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>2.2.10. При осуществлении оценки уровень коррупционного риска по сферам деятельности объекта контроля (аудита) может быть определен как очень высокий, высокий, средний, низкий, очень низкий и отсутствующий.</w:t>
      </w:r>
    </w:p>
    <w:p w:rsidR="00BB6C99" w:rsidRDefault="00331AC3" w:rsidP="00BB6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>Каждый уровень риска оценивается по пятибалльной системе, соответственно: очень высокий – 5 баллов, высокий – 4 балла, средний – 3 балла, низкий – 2 балла, очень низкий – 1 балл и отсутствующий – 0 баллов.</w:t>
      </w:r>
    </w:p>
    <w:p w:rsidR="00BB6C99" w:rsidRDefault="00331AC3" w:rsidP="00BB6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lastRenderedPageBreak/>
        <w:t>Для удобства оценки в таблице фиксируются все сферы деятельности объекта контроля (аудита) с установлением соответствующего балла в каждой сфере коррупционного риска.</w:t>
      </w:r>
    </w:p>
    <w:p w:rsidR="00BB6C99" w:rsidRDefault="00331AC3" w:rsidP="00BB6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 xml:space="preserve">Далее определяется максимальное и фактическое количество баллов для проверяемого объекта.                                                 </w:t>
      </w:r>
    </w:p>
    <w:p w:rsidR="00BB6C99" w:rsidRDefault="00BB6C99" w:rsidP="00BB6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31AC3" w:rsidRPr="00331AC3">
        <w:rPr>
          <w:rFonts w:ascii="Times New Roman" w:hAnsi="Times New Roman" w:cs="Times New Roman"/>
          <w:sz w:val="28"/>
          <w:szCs w:val="28"/>
        </w:rPr>
        <w:t xml:space="preserve">Фактическое количество баллов </w:t>
      </w:r>
    </w:p>
    <w:p w:rsidR="00BB6C99" w:rsidRDefault="00331AC3" w:rsidP="00BB6C99">
      <w:pPr>
        <w:spacing w:after="0" w:line="240" w:lineRule="auto"/>
        <w:ind w:left="3828" w:hanging="3828"/>
        <w:jc w:val="both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 xml:space="preserve">После этого по </w:t>
      </w:r>
      <w:proofErr w:type="gramStart"/>
      <w:r w:rsidRPr="00331AC3">
        <w:rPr>
          <w:rFonts w:ascii="Times New Roman" w:hAnsi="Times New Roman" w:cs="Times New Roman"/>
          <w:sz w:val="28"/>
          <w:szCs w:val="28"/>
        </w:rPr>
        <w:t>формуле:---------------------------------------</w:t>
      </w:r>
      <w:r w:rsidR="00BB6C99">
        <w:rPr>
          <w:rFonts w:ascii="Times New Roman" w:hAnsi="Times New Roman" w:cs="Times New Roman"/>
          <w:sz w:val="28"/>
          <w:szCs w:val="28"/>
        </w:rPr>
        <w:t>------------</w:t>
      </w:r>
      <w:proofErr w:type="gramEnd"/>
      <w:r w:rsidR="00BB6C99">
        <w:rPr>
          <w:rFonts w:ascii="Times New Roman" w:hAnsi="Times New Roman" w:cs="Times New Roman"/>
          <w:sz w:val="28"/>
          <w:szCs w:val="28"/>
        </w:rPr>
        <w:t xml:space="preserve"> х 100</w:t>
      </w:r>
      <w:r w:rsidRPr="00331AC3">
        <w:rPr>
          <w:rFonts w:ascii="Times New Roman" w:hAnsi="Times New Roman" w:cs="Times New Roman"/>
          <w:sz w:val="28"/>
          <w:szCs w:val="28"/>
        </w:rPr>
        <w:t xml:space="preserve">%                                    </w:t>
      </w:r>
      <w:r w:rsidR="00BB6C99">
        <w:rPr>
          <w:rFonts w:ascii="Times New Roman" w:hAnsi="Times New Roman" w:cs="Times New Roman"/>
          <w:sz w:val="28"/>
          <w:szCs w:val="28"/>
        </w:rPr>
        <w:t xml:space="preserve">       </w:t>
      </w:r>
      <w:r w:rsidRPr="00331AC3">
        <w:rPr>
          <w:rFonts w:ascii="Times New Roman" w:hAnsi="Times New Roman" w:cs="Times New Roman"/>
          <w:sz w:val="28"/>
          <w:szCs w:val="28"/>
        </w:rPr>
        <w:t>Максимальное количество баллов</w:t>
      </w:r>
    </w:p>
    <w:p w:rsidR="00331AC3" w:rsidRPr="00331AC3" w:rsidRDefault="00331AC3" w:rsidP="00BB6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 xml:space="preserve">вычисляем фактический уровень коррупционного риска в % и по таблице: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B6C99" w:rsidTr="00BB6C99">
        <w:tc>
          <w:tcPr>
            <w:tcW w:w="4672" w:type="dxa"/>
          </w:tcPr>
          <w:p w:rsidR="00BB6C99" w:rsidRDefault="00BB6C99" w:rsidP="00331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AC3">
              <w:rPr>
                <w:rFonts w:ascii="Times New Roman" w:hAnsi="Times New Roman" w:cs="Times New Roman"/>
                <w:sz w:val="28"/>
                <w:szCs w:val="28"/>
              </w:rPr>
              <w:t>Оце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нка уровня коррупционного риска</w:t>
            </w:r>
          </w:p>
        </w:tc>
        <w:tc>
          <w:tcPr>
            <w:tcW w:w="4673" w:type="dxa"/>
          </w:tcPr>
          <w:p w:rsidR="00BB6C99" w:rsidRDefault="00BB6C99" w:rsidP="00331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AC3">
              <w:rPr>
                <w:rFonts w:ascii="Times New Roman" w:hAnsi="Times New Roman" w:cs="Times New Roman"/>
                <w:sz w:val="28"/>
                <w:szCs w:val="28"/>
              </w:rPr>
              <w:t>Уровень коррупционного риска в процентах</w:t>
            </w:r>
          </w:p>
        </w:tc>
      </w:tr>
      <w:tr w:rsidR="00BB6C99" w:rsidTr="00BB6C99">
        <w:tc>
          <w:tcPr>
            <w:tcW w:w="4672" w:type="dxa"/>
          </w:tcPr>
          <w:p w:rsidR="00BB6C99" w:rsidRDefault="00BB6C99" w:rsidP="00331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AC3">
              <w:rPr>
                <w:rFonts w:ascii="Times New Roman" w:hAnsi="Times New Roman" w:cs="Times New Roman"/>
                <w:sz w:val="28"/>
                <w:szCs w:val="28"/>
              </w:rPr>
              <w:t>Очень высокий</w:t>
            </w:r>
          </w:p>
        </w:tc>
        <w:tc>
          <w:tcPr>
            <w:tcW w:w="4673" w:type="dxa"/>
          </w:tcPr>
          <w:p w:rsidR="00BB6C99" w:rsidRDefault="00BB6C99" w:rsidP="00331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AC3">
              <w:rPr>
                <w:rFonts w:ascii="Times New Roman" w:hAnsi="Times New Roman" w:cs="Times New Roman"/>
                <w:sz w:val="28"/>
                <w:szCs w:val="28"/>
              </w:rPr>
              <w:t>от 91 до 100</w:t>
            </w:r>
          </w:p>
        </w:tc>
      </w:tr>
      <w:tr w:rsidR="00BB6C99" w:rsidTr="00BB6C99">
        <w:tc>
          <w:tcPr>
            <w:tcW w:w="4672" w:type="dxa"/>
          </w:tcPr>
          <w:p w:rsidR="00BB6C99" w:rsidRDefault="00BB6C99" w:rsidP="00331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AC3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4673" w:type="dxa"/>
          </w:tcPr>
          <w:p w:rsidR="00BB6C99" w:rsidRDefault="00BB6C99" w:rsidP="00331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AC3">
              <w:rPr>
                <w:rFonts w:ascii="Times New Roman" w:hAnsi="Times New Roman" w:cs="Times New Roman"/>
                <w:sz w:val="28"/>
                <w:szCs w:val="28"/>
              </w:rPr>
              <w:t>от 81 до 90</w:t>
            </w:r>
          </w:p>
        </w:tc>
      </w:tr>
      <w:tr w:rsidR="00BB6C99" w:rsidTr="00BB6C99">
        <w:tc>
          <w:tcPr>
            <w:tcW w:w="4672" w:type="dxa"/>
          </w:tcPr>
          <w:p w:rsidR="00BB6C99" w:rsidRDefault="00BB6C99" w:rsidP="00331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AC3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4673" w:type="dxa"/>
          </w:tcPr>
          <w:p w:rsidR="00BB6C99" w:rsidRDefault="00BB6C99" w:rsidP="00331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AC3">
              <w:rPr>
                <w:rFonts w:ascii="Times New Roman" w:hAnsi="Times New Roman" w:cs="Times New Roman"/>
                <w:sz w:val="28"/>
                <w:szCs w:val="28"/>
              </w:rPr>
              <w:t>от 61 до 80</w:t>
            </w:r>
          </w:p>
        </w:tc>
      </w:tr>
      <w:tr w:rsidR="00BB6C99" w:rsidTr="00BB6C99">
        <w:tc>
          <w:tcPr>
            <w:tcW w:w="4672" w:type="dxa"/>
          </w:tcPr>
          <w:p w:rsidR="00BB6C99" w:rsidRDefault="00BB6C99" w:rsidP="00331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AC3">
              <w:rPr>
                <w:rFonts w:ascii="Times New Roman" w:hAnsi="Times New Roman" w:cs="Times New Roman"/>
                <w:sz w:val="28"/>
                <w:szCs w:val="28"/>
              </w:rPr>
              <w:t>Низки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4673" w:type="dxa"/>
          </w:tcPr>
          <w:p w:rsidR="00BB6C99" w:rsidRDefault="00BB6C99" w:rsidP="00331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AC3">
              <w:rPr>
                <w:rFonts w:ascii="Times New Roman" w:hAnsi="Times New Roman" w:cs="Times New Roman"/>
                <w:sz w:val="28"/>
                <w:szCs w:val="28"/>
              </w:rPr>
              <w:t>от 41 до 60</w:t>
            </w:r>
          </w:p>
        </w:tc>
      </w:tr>
      <w:tr w:rsidR="00BB6C99" w:rsidTr="00BB6C99">
        <w:tc>
          <w:tcPr>
            <w:tcW w:w="4672" w:type="dxa"/>
          </w:tcPr>
          <w:p w:rsidR="00BB6C99" w:rsidRDefault="00BB6C99" w:rsidP="00331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AC3">
              <w:rPr>
                <w:rFonts w:ascii="Times New Roman" w:hAnsi="Times New Roman" w:cs="Times New Roman"/>
                <w:sz w:val="28"/>
                <w:szCs w:val="28"/>
              </w:rPr>
              <w:t>Очень низкий</w:t>
            </w:r>
          </w:p>
        </w:tc>
        <w:tc>
          <w:tcPr>
            <w:tcW w:w="4673" w:type="dxa"/>
          </w:tcPr>
          <w:p w:rsidR="00BB6C99" w:rsidRDefault="00BB6C99" w:rsidP="00331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AC3">
              <w:rPr>
                <w:rFonts w:ascii="Times New Roman" w:hAnsi="Times New Roman" w:cs="Times New Roman"/>
                <w:sz w:val="28"/>
                <w:szCs w:val="28"/>
              </w:rPr>
              <w:t>от 21 до 40</w:t>
            </w:r>
          </w:p>
        </w:tc>
      </w:tr>
      <w:tr w:rsidR="00BB6C99" w:rsidTr="00BB6C99">
        <w:tc>
          <w:tcPr>
            <w:tcW w:w="4672" w:type="dxa"/>
          </w:tcPr>
          <w:p w:rsidR="00BB6C99" w:rsidRDefault="00BB6C99" w:rsidP="00331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AC3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4673" w:type="dxa"/>
          </w:tcPr>
          <w:p w:rsidR="00BB6C99" w:rsidRDefault="00BB6C99" w:rsidP="00331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AC3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</w:tc>
      </w:tr>
    </w:tbl>
    <w:p w:rsidR="00BB6C99" w:rsidRDefault="00BB6C99" w:rsidP="00BB6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6C99" w:rsidRDefault="00331AC3" w:rsidP="00BB6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1AC3">
        <w:rPr>
          <w:rFonts w:ascii="Times New Roman" w:hAnsi="Times New Roman" w:cs="Times New Roman"/>
          <w:sz w:val="28"/>
          <w:szCs w:val="28"/>
        </w:rPr>
        <w:t xml:space="preserve">и определяем уровень коррупционного риска в целом по объекту контроля (аудита). </w:t>
      </w:r>
    </w:p>
    <w:sectPr w:rsidR="00BB6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C3"/>
    <w:rsid w:val="001433C5"/>
    <w:rsid w:val="00331AC3"/>
    <w:rsid w:val="00634ECD"/>
    <w:rsid w:val="007D3876"/>
    <w:rsid w:val="00B20C0F"/>
    <w:rsid w:val="00BB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EEC4E-D98E-43B9-9E1A-F549E6C9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2157</Words>
  <Characters>12300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палата счетная</dc:creator>
  <cp:keywords/>
  <dc:description/>
  <cp:lastModifiedBy>палата счетная</cp:lastModifiedBy>
  <cp:revision>1</cp:revision>
  <dcterms:created xsi:type="dcterms:W3CDTF">2019-05-14T09:23:00Z</dcterms:created>
  <dcterms:modified xsi:type="dcterms:W3CDTF">2019-05-14T11:07:00Z</dcterms:modified>
</cp:coreProperties>
</file>