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225" w:rsidRDefault="00313225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61B" w:rsidRPr="004931D9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работе</w:t>
      </w:r>
    </w:p>
    <w:p w:rsidR="00E4561B" w:rsidRPr="004931D9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Контрольно-счетной палаты</w:t>
      </w:r>
      <w:r w:rsidR="00336133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E4561B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Навлинский район за 201</w:t>
      </w:r>
      <w:r w:rsidR="006B1D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545E6" w:rsidRDefault="00F36B02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(рассмотрен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народных депутатов 29.04.2020 года, решение от 29.04.2020 №6-76)</w:t>
      </w: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Навля</w:t>
      </w:r>
    </w:p>
    <w:sdt>
      <w:sdtPr>
        <w:rPr>
          <w:rFonts w:ascii="Calibri" w:eastAsia="Calibri" w:hAnsi="Calibri" w:cs="Times New Roman"/>
          <w:bCs/>
          <w:noProof/>
          <w:sz w:val="28"/>
          <w:szCs w:val="28"/>
          <w:lang w:eastAsia="ru-RU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931D9" w:rsidRPr="004931D9" w:rsidRDefault="004931D9" w:rsidP="004931D9">
          <w:pPr>
            <w:keepNext/>
            <w:keepLines/>
            <w:spacing w:line="360" w:lineRule="auto"/>
            <w:jc w:val="center"/>
            <w:rPr>
              <w:rFonts w:ascii="Times New Roman" w:hAnsi="Times New Roman" w:cs="Times New Roman"/>
              <w:noProof/>
              <w:szCs w:val="28"/>
            </w:rPr>
          </w:pPr>
          <w:r w:rsidRPr="004931D9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Содержание</w: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begin"/>
          </w:r>
          <w:r w:rsidRPr="004931D9">
            <w:rPr>
              <w:rFonts w:ascii="Times New Roman" w:eastAsia="Calibri" w:hAnsi="Times New Roman" w:cs="Times New Roman"/>
              <w:szCs w:val="28"/>
            </w:rPr>
            <w:instrText xml:space="preserve"> TOC \o "1-3" \h \z \u </w:instrTex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separate"/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393" w:history="1">
            <w:r w:rsidR="004931D9" w:rsidRPr="004931D9">
              <w:rPr>
                <w:rStyle w:val="a9"/>
                <w:bCs w:val="0"/>
              </w:rPr>
              <w:t>1. Вводные положения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394" w:history="1">
            <w:r w:rsidR="004931D9" w:rsidRPr="004931D9">
              <w:rPr>
                <w:rStyle w:val="a9"/>
                <w:bCs w:val="0"/>
              </w:rPr>
              <w:t>2. Основные итоги работы Контрольно-счетной палаты в 201</w:t>
            </w:r>
            <w:r w:rsidR="004931D9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 xml:space="preserve"> году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395" w:history="1">
            <w:r w:rsidR="004931D9" w:rsidRPr="004931D9">
              <w:rPr>
                <w:rStyle w:val="a9"/>
                <w:bCs w:val="0"/>
              </w:rPr>
              <w:t xml:space="preserve">3. Контроль за формированием и исполнением </w:t>
            </w:r>
            <w:r w:rsidR="004931D9">
              <w:rPr>
                <w:rStyle w:val="a9"/>
                <w:bCs w:val="0"/>
              </w:rPr>
              <w:t xml:space="preserve">районного </w:t>
            </w:r>
            <w:r w:rsidR="004931D9" w:rsidRPr="004931D9">
              <w:rPr>
                <w:rStyle w:val="a9"/>
                <w:bCs w:val="0"/>
              </w:rPr>
              <w:t>бюджета и бюджет</w:t>
            </w:r>
            <w:r w:rsidR="004931D9">
              <w:rPr>
                <w:rStyle w:val="a9"/>
                <w:bCs w:val="0"/>
              </w:rPr>
              <w:t>ов городских и сельских поселений</w:t>
            </w:r>
            <w:r w:rsidR="004931D9" w:rsidRPr="004931D9">
              <w:rPr>
                <w:webHidden/>
              </w:rPr>
              <w:tab/>
            </w:r>
          </w:hyperlink>
          <w:r w:rsidR="00DF4E4A">
            <w:t>7</w:t>
          </w:r>
        </w:p>
        <w:p w:rsidR="004931D9" w:rsidRPr="004931D9" w:rsidRDefault="008349F4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F4E4A">
            <w:rPr>
              <w:rFonts w:cs="Times New Roman"/>
              <w:noProof/>
              <w:szCs w:val="28"/>
            </w:rPr>
            <w:t>7</w:t>
          </w:r>
        </w:p>
        <w:p w:rsidR="004931D9" w:rsidRPr="004931D9" w:rsidRDefault="008349F4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DF4E4A">
              <w:rPr>
                <w:rFonts w:cs="Times New Roman"/>
                <w:noProof/>
                <w:webHidden/>
                <w:szCs w:val="28"/>
              </w:rPr>
              <w:t>8</w:t>
            </w:r>
          </w:hyperlink>
        </w:p>
        <w:p w:rsidR="004931D9" w:rsidRPr="004931D9" w:rsidRDefault="008349F4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F4E4A">
            <w:rPr>
              <w:rFonts w:cs="Times New Roman"/>
              <w:noProof/>
              <w:szCs w:val="28"/>
            </w:rPr>
            <w:t>9</w:t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399" w:history="1">
            <w:r w:rsidR="004931D9" w:rsidRPr="004931D9">
              <w:rPr>
                <w:rStyle w:val="a9"/>
              </w:rPr>
              <w:t>4. Краткая характеристика контрольных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</w:t>
            </w:r>
            <w:r w:rsidR="00DF4E4A">
              <w:rPr>
                <w:webHidden/>
              </w:rPr>
              <w:t>0</w:t>
            </w:r>
          </w:hyperlink>
        </w:p>
        <w:p w:rsidR="004931D9" w:rsidRDefault="008349F4" w:rsidP="004931D9">
          <w:pPr>
            <w:pStyle w:val="1"/>
          </w:pPr>
          <w:hyperlink w:anchor="_Toc506574400" w:history="1">
            <w:r w:rsidR="004931D9" w:rsidRPr="004931D9">
              <w:rPr>
                <w:rStyle w:val="a9"/>
              </w:rPr>
              <w:t>5. Краткая характеристика экспертно-аналитических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12</w:t>
            </w:r>
          </w:hyperlink>
        </w:p>
        <w:p w:rsidR="004931D9" w:rsidRPr="004931D9" w:rsidRDefault="00E065B1" w:rsidP="00DF4E4A">
          <w:pPr>
            <w:rPr>
              <w:rFonts w:eastAsiaTheme="minorEastAsia"/>
            </w:rPr>
          </w:pPr>
          <w:r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6.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  <w:hyperlink w:anchor="_Toc506574401" w:history="1">
            <w:r w:rsidR="004931D9" w:rsidRPr="00DF4E4A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Взаимодействие Контрольно-счетной палаты с государственными и муниципальными органами</w:t>
            </w:r>
          </w:hyperlink>
          <w:r w:rsidR="00DF4E4A">
            <w:t>……………………………………………………………………………………………….</w:t>
          </w:r>
          <w:r w:rsidR="00DF4E4A" w:rsidRPr="00DF4E4A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402" w:history="1">
            <w:r w:rsidR="00DF4E4A">
              <w:rPr>
                <w:rStyle w:val="a9"/>
                <w:bCs w:val="0"/>
              </w:rPr>
              <w:t>7</w:t>
            </w:r>
            <w:r w:rsidR="004931D9" w:rsidRPr="004931D9">
              <w:rPr>
                <w:rStyle w:val="a9"/>
                <w:bCs w:val="0"/>
              </w:rPr>
              <w:t>. Информирование о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  <w:r w:rsidR="004931D9" w:rsidRPr="004931D9">
              <w:rPr>
                <w:webHidden/>
              </w:rPr>
              <w:fldChar w:fldCharType="begin"/>
            </w:r>
            <w:r w:rsidR="004931D9" w:rsidRPr="004931D9">
              <w:rPr>
                <w:webHidden/>
              </w:rPr>
              <w:instrText xml:space="preserve"> PAGEREF _Toc506574402 \h </w:instrText>
            </w:r>
            <w:r w:rsidR="004931D9" w:rsidRPr="004931D9">
              <w:rPr>
                <w:webHidden/>
              </w:rPr>
            </w:r>
            <w:r w:rsidR="004931D9" w:rsidRPr="004931D9">
              <w:rPr>
                <w:webHidden/>
              </w:rPr>
              <w:fldChar w:fldCharType="end"/>
            </w:r>
          </w:hyperlink>
          <w:r w:rsidR="00DF4E4A">
            <w:t>2</w:t>
          </w:r>
          <w:r w:rsidR="00187A2C">
            <w:t>1</w:t>
          </w:r>
        </w:p>
        <w:p w:rsidR="004931D9" w:rsidRPr="004931D9" w:rsidRDefault="008349F4" w:rsidP="004931D9">
          <w:pPr>
            <w:pStyle w:val="1"/>
            <w:rPr>
              <w:rFonts w:eastAsiaTheme="minorEastAsia"/>
            </w:rPr>
          </w:pPr>
          <w:hyperlink w:anchor="_Toc506574403" w:history="1">
            <w:r w:rsidR="00DF4E4A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>. Обеспечение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</w:hyperlink>
          <w:r w:rsidR="00DF4E4A">
            <w:t>2</w:t>
          </w:r>
          <w:r w:rsidR="00187A2C">
            <w:t>1</w:t>
          </w:r>
        </w:p>
        <w:p w:rsidR="004931D9" w:rsidRDefault="008349F4" w:rsidP="00187A2C">
          <w:pPr>
            <w:pStyle w:val="1"/>
            <w:rPr>
              <w:rFonts w:eastAsia="Calibri"/>
            </w:rPr>
          </w:pPr>
          <w:hyperlink w:anchor="_Toc506574404" w:history="1">
            <w:r w:rsidR="00D42D71">
              <w:rPr>
                <w:rStyle w:val="a9"/>
              </w:rPr>
              <w:t>10</w:t>
            </w:r>
            <w:r w:rsidR="004931D9" w:rsidRPr="004931D9">
              <w:rPr>
                <w:rStyle w:val="a9"/>
              </w:rPr>
              <w:t>. Заключительные положения</w:t>
            </w:r>
            <w:r w:rsidR="004931D9" w:rsidRPr="004931D9">
              <w:rPr>
                <w:webHidden/>
              </w:rPr>
              <w:tab/>
            </w:r>
          </w:hyperlink>
          <w:r w:rsidR="004931D9" w:rsidRPr="004931D9">
            <w:rPr>
              <w:rFonts w:eastAsia="Calibri"/>
            </w:rPr>
            <w:fldChar w:fldCharType="end"/>
          </w:r>
          <w:r w:rsidR="00DF4E4A">
            <w:rPr>
              <w:rFonts w:eastAsia="Calibri"/>
            </w:rPr>
            <w:t>22</w:t>
          </w:r>
        </w:p>
      </w:sdtContent>
    </w:sdt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B1" w:rsidRDefault="00E065B1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1B" w:rsidRPr="000F23C7" w:rsidRDefault="004931D9" w:rsidP="003E54F0">
      <w:pPr>
        <w:pStyle w:val="a3"/>
        <w:numPr>
          <w:ilvl w:val="0"/>
          <w:numId w:val="17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Вводные положения</w:t>
      </w:r>
    </w:p>
    <w:p w:rsidR="00094AD6" w:rsidRPr="00094AD6" w:rsidRDefault="00E4561B" w:rsidP="003E54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</w:t>
      </w:r>
      <w:r w:rsidR="00094AD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(далее – Контрольно-счетная палата) осуществляет свою деятельность на основе Конституции Российской Федерации, Бюджетного кодекса Российской Федерации, федерального законодательства, 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>законов и иных нормативных правовых актов Брянской области</w:t>
      </w:r>
      <w:r w:rsidR="00FE6D30">
        <w:rPr>
          <w:rFonts w:ascii="Times New Roman" w:eastAsia="Calibri" w:hAnsi="Times New Roman" w:cs="Times New Roman"/>
          <w:sz w:val="28"/>
          <w:szCs w:val="28"/>
        </w:rPr>
        <w:t>,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094AD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188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муниципальных нормативных правовых актов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Навлинского района и на основании соглашений о передаче КСП района полномочий контрольно-счетных органов 13-ти поселений 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района, подписанных между представительными органами района и поселений, входящих в состав муниципального образования Навлинский район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Положения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31D9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образована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D30">
        <w:rPr>
          <w:rFonts w:ascii="Times New Roman" w:eastAsia="Calibri" w:hAnsi="Times New Roman" w:cs="Times New Roman"/>
          <w:sz w:val="28"/>
          <w:szCs w:val="28"/>
        </w:rPr>
        <w:t>Навлинским</w:t>
      </w:r>
      <w:proofErr w:type="spellEnd"/>
      <w:r w:rsidR="00FE6D30">
        <w:rPr>
          <w:rFonts w:ascii="Times New Roman" w:eastAsia="Calibri" w:hAnsi="Times New Roman" w:cs="Times New Roman"/>
          <w:sz w:val="28"/>
          <w:szCs w:val="28"/>
        </w:rPr>
        <w:t xml:space="preserve"> районным Советом народных депутатов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="00FE6D30">
        <w:rPr>
          <w:rFonts w:ascii="Times New Roman" w:eastAsia="Calibri" w:hAnsi="Times New Roman" w:cs="Times New Roman"/>
          <w:sz w:val="28"/>
          <w:szCs w:val="28"/>
        </w:rPr>
        <w:t>му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подотчетна.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Положением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определен статус Контрольно-счетной палаты </w:t>
      </w:r>
      <w:r w:rsidR="00FE6D30"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как постоянно действующего органа внешнего </w:t>
      </w:r>
      <w:r w:rsidR="00FE6D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контроля.</w:t>
      </w:r>
    </w:p>
    <w:p w:rsidR="002225E1" w:rsidRDefault="002225E1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отчёт о деятельности Контрольно-счетной палаты за 201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Отчет) представлен в </w:t>
      </w:r>
      <w:r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районный Совет народных депутатов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результатов,  проведенных контрольных и экспертно-аналитических мероприятий, вытекающих из них выводов, рекомендаций и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Контрольно-счетной палаты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E1" w:rsidRPr="00C8370A" w:rsidRDefault="00EF409F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итоги работы Контрольно-счетной палаты</w:t>
      </w:r>
      <w:r w:rsidR="00607460"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 201</w:t>
      </w:r>
      <w:r w:rsidR="006B1D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426B76" w:rsidRDefault="00E4561B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работы, в целях реализации полномочий контрольно-счетного органа,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Федеральным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07.02.2011 № 6-ФЗ «Об общих принципах организации деятельности 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контрольно-счетных органов субъектов Российской Федерации и муниципальных образований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Бюджетным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Контрольно-счетной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proofErr w:type="spellStart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30F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B65B19" w:rsidRDefault="00426B76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70A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FD6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1B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рамках которого охвачено 2 объекта, общий объем проверенных средств составил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31 286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047" w:rsidRDefault="00954047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контрольных мероприятий проведено 2 аудита в сфере закупок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проверено 10 закупок на общую сумму 6 316,4 тыс. рублей; </w:t>
      </w:r>
    </w:p>
    <w:p w:rsidR="004B7794" w:rsidRPr="00426B76" w:rsidRDefault="00B65B19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4B7794" w:rsidRDefault="00B65B19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Кроме того,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проведена экспертиза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проектов </w:t>
      </w:r>
      <w:r w:rsidR="006B1D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программ, из них: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 бюджете на 2020 - 2022 годы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1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об исполнении бюджетов за 2018 год.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проведенн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экспертиз направлено </w:t>
      </w:r>
      <w:r w:rsidR="00B030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предложений о внесении </w:t>
      </w:r>
      <w:r w:rsidR="00835C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изменений, которые реализованы в полном объеме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</w:t>
      </w:r>
      <w:r w:rsidR="007F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047" w:rsidRDefault="00D75FD6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Кроме того, Контрольно-счетной палатой в 201</w:t>
      </w:r>
      <w:r w:rsidR="009540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направлено в районный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городские и сельские С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о внесении изменений в решение о бюджете муниципальн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нормативных правовых актов органов местного самоуправления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з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B19" w:rsidRPr="00B65B19" w:rsidRDefault="00B65B19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Pr="00B65B19">
        <w:rPr>
          <w:rFonts w:ascii="Times New Roman" w:eastAsia="Calibri" w:hAnsi="Times New Roman" w:cs="Times New Roman"/>
          <w:sz w:val="28"/>
          <w:szCs w:val="28"/>
        </w:rPr>
        <w:t>законности и эффективности (экономности и результативности) использования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 имущества муниципальной собственности, предоставления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налоговых льгот и преференций, а также вопросам соблюдения объектами аудита (контроля) требований Федеральных законов от 5 апреля 2013 года № 44-ФЗ «О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B65B19" w:rsidRPr="00B65B19" w:rsidRDefault="00B65B19" w:rsidP="003E54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совместного решения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(протокол совместного заседания от 14 декабря 2017 года № 6-СКСО), информация о выявленных нарушениях отражена в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отчете о работе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835C85">
        <w:rPr>
          <w:rFonts w:ascii="Times New Roman" w:eastAsia="Calibri" w:hAnsi="Times New Roman" w:cs="Times New Roman"/>
          <w:sz w:val="28"/>
          <w:szCs w:val="28"/>
        </w:rPr>
        <w:t>9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году по структуре Классификатора нарушений, выявляемых в ходе внешнего государственного аудита (контроля), одобренного Советом контрольно-счетных органов при Счетной палате </w:t>
      </w:r>
      <w:r w:rsidRPr="00B65B19">
        <w:rPr>
          <w:rFonts w:ascii="Times New Roman" w:eastAsia="Calibri" w:hAnsi="Times New Roman" w:cs="Times New Roman"/>
          <w:sz w:val="28"/>
        </w:rPr>
        <w:t>Российской Федерации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(протокол от 17 декабря 2014 года № 2-СКСО, в редакции от 22 декабря 2015 года) (далее – Классификатор нарушений).</w:t>
      </w:r>
    </w:p>
    <w:p w:rsidR="00B65B19" w:rsidRDefault="00B65B19" w:rsidP="003E54F0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2 контрольных и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установлено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 видам нарушений </w:t>
      </w:r>
      <w:r w:rsidR="00DB2289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Классификатором нарушений, на общую сумму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7 100,7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84494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допущенных в 201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 522,5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 201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– 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5 578,2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разрезе видов нарушений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по структуре Классификатора нарушений, выявляемых в ходе внешнего </w:t>
      </w:r>
      <w:r w:rsidR="0038449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аудита (контроля), представлена в следующей таблице.</w:t>
      </w:r>
    </w:p>
    <w:tbl>
      <w:tblPr>
        <w:tblStyle w:val="aa"/>
        <w:tblW w:w="9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3261"/>
        <w:gridCol w:w="850"/>
        <w:gridCol w:w="1021"/>
        <w:gridCol w:w="879"/>
        <w:gridCol w:w="851"/>
        <w:gridCol w:w="1290"/>
      </w:tblGrid>
      <w:tr w:rsidR="00A906E6" w:rsidRPr="00A906E6" w:rsidTr="00DB2289">
        <w:trPr>
          <w:tblHeader/>
        </w:trPr>
        <w:tc>
          <w:tcPr>
            <w:tcW w:w="1447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№ 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позиции нарушения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Классификатору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нарушений</w:t>
            </w:r>
          </w:p>
        </w:tc>
        <w:tc>
          <w:tcPr>
            <w:tcW w:w="3261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Виды нарушений</w:t>
            </w:r>
          </w:p>
        </w:tc>
        <w:tc>
          <w:tcPr>
            <w:tcW w:w="1871" w:type="dxa"/>
            <w:gridSpan w:val="2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Общий объем нарушений</w:t>
            </w:r>
          </w:p>
        </w:tc>
        <w:tc>
          <w:tcPr>
            <w:tcW w:w="3020" w:type="dxa"/>
            <w:gridSpan w:val="3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A906E6" w:rsidRPr="00A906E6" w:rsidTr="00DB2289">
        <w:trPr>
          <w:tblHeader/>
        </w:trPr>
        <w:tc>
          <w:tcPr>
            <w:tcW w:w="1447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Кол-во, ед.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Сумма, тыс.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79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до 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 включительно</w:t>
            </w:r>
          </w:p>
        </w:tc>
      </w:tr>
      <w:tr w:rsidR="00A906E6" w:rsidRPr="00A906E6" w:rsidTr="00DB2289">
        <w:tc>
          <w:tcPr>
            <w:tcW w:w="4708" w:type="dxa"/>
            <w:gridSpan w:val="2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021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7 100,7</w:t>
            </w:r>
          </w:p>
        </w:tc>
        <w:tc>
          <w:tcPr>
            <w:tcW w:w="879" w:type="dxa"/>
            <w:shd w:val="clear" w:color="auto" w:fill="D6E3BC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</w:t>
            </w:r>
            <w:r w:rsidR="00D9444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 522,5</w:t>
            </w:r>
          </w:p>
        </w:tc>
        <w:tc>
          <w:tcPr>
            <w:tcW w:w="851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5 578,2</w:t>
            </w:r>
          </w:p>
        </w:tc>
        <w:tc>
          <w:tcPr>
            <w:tcW w:w="1290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30BE3" w:rsidRDefault="00D94443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30BE3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1 779,7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30BE3" w:rsidRDefault="00604E5A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036471"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521,5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30BE3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976C99" w:rsidP="00976C9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09103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</w:t>
            </w:r>
            <w:r w:rsidR="00A906E6"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9103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DE1F70" w:rsidP="007D114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7D114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261" w:type="dxa"/>
          </w:tcPr>
          <w:p w:rsidR="00210192" w:rsidRPr="00091031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210192" w:rsidRPr="00A906E6" w:rsidRDefault="00210192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261" w:type="dxa"/>
          </w:tcPr>
          <w:p w:rsidR="00210192" w:rsidRPr="00210192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0" w:type="dxa"/>
            <w:vAlign w:val="center"/>
          </w:tcPr>
          <w:p w:rsidR="00210192" w:rsidRDefault="00DE1F70" w:rsidP="00DE1F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C70A6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  <w:r w:rsidR="00C70A6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C70A65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C70A6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формирования бюджетных ассигнований дорожных фондов</w:t>
            </w:r>
          </w:p>
        </w:tc>
        <w:tc>
          <w:tcPr>
            <w:tcW w:w="850" w:type="dxa"/>
            <w:vAlign w:val="center"/>
          </w:tcPr>
          <w:p w:rsidR="00A906E6" w:rsidRPr="00A906E6" w:rsidRDefault="00C70A65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91031" w:rsidRPr="00A906E6" w:rsidTr="00DB2289">
        <w:tc>
          <w:tcPr>
            <w:tcW w:w="1447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091031" w:rsidRPr="00A906E6" w:rsidRDefault="00091031" w:rsidP="006B570A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принятия решений о разработке государственных </w:t>
            </w: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850" w:type="dxa"/>
            <w:vAlign w:val="center"/>
          </w:tcPr>
          <w:p w:rsidR="00091031" w:rsidRPr="00A906E6" w:rsidRDefault="00C70A65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021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036471" w:rsidRDefault="00604E5A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="00E177A8"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036471" w:rsidRDefault="00E177A8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1 779,7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036471" w:rsidRDefault="00604E5A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177A8"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521,5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036471" w:rsidRDefault="00E177A8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D114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D114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проведения оценки планируемой эффективности реализации государственных (муниципальных) программ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Pr="00A906E6" w:rsidRDefault="00210192" w:rsidP="0021019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3261" w:type="dxa"/>
          </w:tcPr>
          <w:p w:rsidR="00210192" w:rsidRPr="00210192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210192" w:rsidRDefault="00210192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1" w:type="dxa"/>
            <w:vAlign w:val="center"/>
          </w:tcPr>
          <w:p w:rsidR="00210192" w:rsidRPr="00A906E6" w:rsidRDefault="00CE1E22" w:rsidP="00E55D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55D1E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661,3</w:t>
            </w:r>
          </w:p>
        </w:tc>
        <w:tc>
          <w:tcPr>
            <w:tcW w:w="879" w:type="dxa"/>
            <w:vAlign w:val="center"/>
          </w:tcPr>
          <w:p w:rsidR="00210192" w:rsidRPr="00A906E6" w:rsidRDefault="00CE1E22" w:rsidP="00E729F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729F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  <w:r w:rsidR="00E729F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vAlign w:val="center"/>
          </w:tcPr>
          <w:p w:rsidR="00210192" w:rsidRPr="00A906E6" w:rsidRDefault="00E55D1E" w:rsidP="00E55D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162,3</w:t>
            </w: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91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333770" w:rsidP="003337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3337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333770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333770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33770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850" w:type="dxa"/>
            <w:vAlign w:val="center"/>
          </w:tcPr>
          <w:p w:rsidR="00A906E6" w:rsidRPr="00A906E6" w:rsidRDefault="00E07FD0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:rsidR="00A906E6" w:rsidRPr="00A906E6" w:rsidRDefault="0011710E" w:rsidP="0011710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79" w:type="dxa"/>
            <w:vAlign w:val="center"/>
          </w:tcPr>
          <w:p w:rsidR="00A906E6" w:rsidRPr="00A906E6" w:rsidRDefault="00333770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1" w:type="dxa"/>
            <w:vAlign w:val="center"/>
          </w:tcPr>
          <w:p w:rsidR="00A906E6" w:rsidRPr="00A906E6" w:rsidRDefault="0011710E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11710E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="0011710E"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850" w:type="dxa"/>
            <w:vAlign w:val="center"/>
          </w:tcPr>
          <w:p w:rsidR="00A906E6" w:rsidRPr="00A906E6" w:rsidRDefault="0011710E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1.2.101</w:t>
            </w:r>
          </w:p>
        </w:tc>
        <w:tc>
          <w:tcPr>
            <w:tcW w:w="3261" w:type="dxa"/>
          </w:tcPr>
          <w:p w:rsidR="00A906E6" w:rsidRPr="00A906E6" w:rsidRDefault="00A906E6" w:rsidP="00A92714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</w:t>
            </w:r>
            <w:r w:rsidR="00A9271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ункта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х классификатора)</w:t>
            </w:r>
          </w:p>
        </w:tc>
        <w:tc>
          <w:tcPr>
            <w:tcW w:w="850" w:type="dxa"/>
            <w:vAlign w:val="center"/>
          </w:tcPr>
          <w:p w:rsidR="00A906E6" w:rsidRPr="00A906E6" w:rsidRDefault="0011710E" w:rsidP="0011710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vAlign w:val="center"/>
          </w:tcPr>
          <w:p w:rsidR="00A906E6" w:rsidRPr="00A906E6" w:rsidRDefault="0035650B" w:rsidP="00051CF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="00051CFE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79" w:type="dxa"/>
            <w:vAlign w:val="center"/>
          </w:tcPr>
          <w:p w:rsidR="00A906E6" w:rsidRPr="00A906E6" w:rsidRDefault="00051CFE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:rsidR="00A906E6" w:rsidRPr="00A906E6" w:rsidRDefault="0035650B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E07FD0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5 321,0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E729F2" w:rsidP="00E729F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5 320,0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  <w:r w:rsid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662C17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органами исполнительной власти и Центральным банком РФ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62C17" w:rsidRPr="00A906E6" w:rsidTr="00DB2289">
        <w:tc>
          <w:tcPr>
            <w:tcW w:w="1447" w:type="dxa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3261" w:type="dxa"/>
          </w:tcPr>
          <w:p w:rsidR="00662C17" w:rsidRPr="00A906E6" w:rsidRDefault="00662C17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Грубое нарушение правил ведения бухгалтерского учета, выразившееся в искажении любой ст. (строки) формы бухгалтерской отчетности не менее чем на 10 процентов</w:t>
            </w:r>
          </w:p>
        </w:tc>
        <w:tc>
          <w:tcPr>
            <w:tcW w:w="850" w:type="dxa"/>
            <w:vAlign w:val="center"/>
          </w:tcPr>
          <w:p w:rsidR="00662C17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662C17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5 320,0</w:t>
            </w:r>
          </w:p>
        </w:tc>
        <w:tc>
          <w:tcPr>
            <w:tcW w:w="879" w:type="dxa"/>
            <w:vAlign w:val="center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62C17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5320,0</w:t>
            </w:r>
          </w:p>
        </w:tc>
        <w:tc>
          <w:tcPr>
            <w:tcW w:w="1290" w:type="dxa"/>
            <w:vAlign w:val="center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Нарушения в сфере управления и распоряжения государственной (муниципальной) собственностью 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3.1</w:t>
            </w:r>
            <w:r w:rsid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A40E5B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Ненадлежащее осуществление органами государственной власти и органами местного самоуправления функций и полномочий учредителя государственного (муниципального) бюджетного учреждения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3.27.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осуществлении государственных (муниципальных) закупок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4.1</w:t>
            </w:r>
            <w:r w:rsid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3647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порядка формирования контрактной службы (назначения контрактных управляющих)</w:t>
            </w:r>
          </w:p>
        </w:tc>
        <w:tc>
          <w:tcPr>
            <w:tcW w:w="850" w:type="dxa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A92714" w:rsidRPr="00DB2289" w:rsidRDefault="00A92714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установлено 2 факта неэффективного использования бюджетных средств (код по классификатору </w:t>
      </w:r>
      <w:r w:rsidR="00BE09AC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999) на сумму 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допущенных в 201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11,0 тыс. рублей.</w:t>
      </w:r>
    </w:p>
    <w:p w:rsidR="002F3A07" w:rsidRDefault="00A9271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мероприятий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сводное заключение,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решение Коллегии, 2 представления, 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органам местного самоуправления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7 информационных писем.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данных мероприятий проверяемым организациям направлено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выявленных нарушений и совершенствованию бюджетного процесса. По предложению контрольно – счетной палаты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 должностных лиц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(объявлено замечание).</w:t>
      </w:r>
    </w:p>
    <w:p w:rsidR="00D75FD6" w:rsidRDefault="002F3A07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общий объем нарушений, подлежащих устранению –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имеющих стоимостную оценку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единицы на сумму 1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 522,5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устранено –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нарушений, из них имеющих стоимостную оценку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единицы на сумму 1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погашена задолженность по зарплате 17,2 тыс. рублей; внесены изменени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бюджетную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классификацию расходов на сумму 1 499,0 тыс. рублей; 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бухгалтерского учета и отчетности на сумму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прочи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на сумму 5,3 тыс. рублей;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поставлено на учет недвижимое имущество в количестве 3 единиц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61B" w:rsidRPr="000F23C7" w:rsidRDefault="0027384D" w:rsidP="003E54F0">
      <w:pPr>
        <w:pStyle w:val="a3"/>
        <w:numPr>
          <w:ilvl w:val="0"/>
          <w:numId w:val="17"/>
        </w:num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за формированием и исполнением бюджета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Навлинского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и бюджетов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городских и сельских 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</w:t>
      </w:r>
    </w:p>
    <w:p w:rsidR="00E4561B" w:rsidRDefault="00057B7C" w:rsidP="003E54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23C7" w:rsidRP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контроль</w:t>
      </w:r>
    </w:p>
    <w:p w:rsidR="00057B7C" w:rsidRPr="00057B7C" w:rsidRDefault="00057B7C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во исполнение полномочий, закрепленных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экспертно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-аналитическое мероприятие «Экспертиза и подготовка заключения на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 район»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годов». </w:t>
      </w:r>
    </w:p>
    <w:p w:rsidR="00E4561B" w:rsidRPr="001D16FF" w:rsidRDefault="00057B7C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</w:t>
      </w:r>
      <w:r w:rsid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по сокращению недоимки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корректировку прогноза поступления доходных источников с учетом дополнительных поступлений в связи с погашением недоимки.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экспертно-аналитического мероприятия проведена экспертиза 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«Навлинский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перечня показателей (индикаторов) и (или) значений показателей,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ошибки,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экспертизы проекта бюджета отражены в заключении Контрольно-счетной палаты.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с предложениями на проект бюджета района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направлено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соглашениями о передаче полномочий по осуществлению внешнего муниципального финансового контроля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«Экспертиза и подготовка заключений на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бюджетах городских и сельских поселений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2022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поселений)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экспертиза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муниципальных образований Навлинского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перечня показателей (индикаторов) и (или) значений показателей, 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с предложениями на проекты   бюджетов городских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направлены в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(сельские)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народных депутатов и главам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администраций.</w:t>
      </w:r>
    </w:p>
    <w:p w:rsidR="003B59F4" w:rsidRDefault="003B59F4" w:rsidP="003E54F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0F23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Оперативный контроль 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перативный контроль и анализ исполнения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Контрольно-счетной палатой в соответствии с Бюджетным кодексом Российской Федерации и планом работы на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экспертно-аналитической деятельности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проектов решений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внесении изменений и дополнений в решение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а также экспертизе отчетов об исполнении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городских (сельских)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поселений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квартал, 1 полугодие и 9 месяцев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подготовлены заключения, которые направлены главе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городских и сельских поселений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бюджет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использованию главными распорядителями средств местного бюджета.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оперативного контроля осуществлялся анализ плановых и фактических показателей бюджета района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поселений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месячных отчетах об исполнении бюджета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их соответствия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бюджета,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бюджета района.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проведены экспертизы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районного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поселковых (сельских)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«О внесении изменений и дополнений в решение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При проведении экспертиз осуществлялась проверка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бюджетного законодательства, по их результатам Контрольно-счетной палатой подготовлены заключения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направлены в Совет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депутатов.</w:t>
      </w:r>
    </w:p>
    <w:p w:rsidR="00ED180A" w:rsidRDefault="006C4004" w:rsidP="003E54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6B6F" w:rsidRPr="00ED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Последующий контроль</w:t>
      </w:r>
    </w:p>
    <w:p w:rsid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бюджетного законодательства в рамках экспертно-аналитического мероприятия «Внешняя проверка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внешняя проверка годового отчета об исполнении бюджета муниципального образования «Навлинский район» за 201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рассмотрены и подготовлены заключения по результатам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проверки годовой бюджетной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6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района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345" w:rsidRPr="006C4004" w:rsidRDefault="00D00345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внешней проверки годового отчета об исполнении бюджета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внешней проверки годовой бюджетной отчетности главных администраторов бюджетных средств отражены в сводном заключении Контрольно-счетной палаты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направленном главе района и главе администрации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004" w:rsidRP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264.4 Бюджетного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и заключенными соглашениями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внешние проверки исполнения бюджетов поселений за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рамках которых подготовлено 13 заключений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внешним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проверкам годовой бюджетной отчетности главных администраторов средств местного бюджета.</w:t>
      </w:r>
    </w:p>
    <w:p w:rsidR="001F6071" w:rsidRPr="006C4004" w:rsidRDefault="00D00345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поселений. При анализе показателей отчетов об исполнении бюджетов муниципальных образований, отмечены нарушения Указаний о порядке применения бюджетной классификации Российской Федерации, утвержденных приказом Минфина России от 01.07.2013 № 65н, в части неверного наименования кодов бюджетной классификации доходов и расходов. В нарушение статьи 264.6 Бюджетного кодекса Российской Федерации отмечены недостатки при 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заполнении отдельных приложений к решениям об исполнении бюджетов. В нарушение статьи 37 Бюджетного кодекса Российской Федерации не обеспечен принцип достоверности бюджета в части соблюдения реалистичности расчета доходов и расходов бюджетов. При исполнении бюджетов муниципальных образований допускались нарушения требований Указаний о порядке применения бюджетной классификации Российской Федерации, утвержденных приказом Минфина России от 01.07.2013 № 65н. 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Нарушались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бюджетных средств, установленн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Бюджетно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03E8" w:rsidRPr="005C03E8" w:rsidRDefault="005C03E8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0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раткая характеристика контрольных мероприятий</w:t>
      </w:r>
    </w:p>
    <w:p w:rsidR="005D4C25" w:rsidRDefault="003F53AF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планом </w:t>
      </w:r>
      <w:r w:rsidR="00E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2019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</w:rPr>
        <w:t xml:space="preserve">о предложению Контрольно-счетной палаты Брянской области проведено совместное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</w:t>
      </w:r>
      <w:r w:rsidR="00E475E8" w:rsidRPr="00E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«Проверка целевого и эффективного использования бюджетных средств, выделенных на реализацию мероприятия «Приобретение специализированной техники для предприятий жилищно-коммунального комплекса» государственной программы «Развитие топливно-энергетического комплекса и жилищно-коммунального хозяйства Брянской области» (2014-2020 годы)», за 2017-2018 годы и истекший период 2019 года»  (совместное с Контрольно-счетной палатой Брянской области)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которого установлено следующее.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проверки: </w:t>
      </w:r>
      <w:r w:rsidR="005D4C25" w:rsidRPr="005D4C2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00F8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 Навлинского района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8F" w:rsidRDefault="0021508F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в рамках мероприятия составил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5 320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средства областного бюджета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3 010,5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2 309,5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C25" w:rsidRPr="005D4C25" w:rsidRDefault="005D4C25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средств субсидии допущены отдельные нарушения требований законодательства и других нормативно-правовых актов, в том числе:</w:t>
      </w:r>
    </w:p>
    <w:p w:rsidR="005D4C25" w:rsidRPr="005D4C25" w:rsidRDefault="005D4C25" w:rsidP="003E54F0">
      <w:pPr>
        <w:suppressAutoHyphens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 части 1 статьи 13 Федерального закона от 06.12.2011 № 402-ФЗ «О бухгалтерском учете» отделом по управлению муниципальным имуществом администрации Навлинского района Брянской области допущено 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искажение данных бухгалтерского баланса (ф. 0503130) за 2018 год, выразившееся в отражении недостоверной информации об остатках нефинансовых активов на конец 2018 года по счету 10800 «Нефинансовые активы имущества казны» в сумме 5 320,0 тыс. рублей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D4C25" w:rsidRPr="005D4C25" w:rsidRDefault="005D4C25" w:rsidP="003E54F0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тделом по управлению муниципальным имуществом администрации Навлинского района Брянской области в нарушение части 1 статьи 10 Федерального закона от 06.12.2011 № 402-ФЗ «О бухгалтерском учете» и пункта 16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передача экскаватора-погрузчика JCB 3CXT14M2NM (LLI22917RUS) балансовой стоимостью 5 320,0 тыс. рублей в хозяйственное ведение МУП «Навлинский районный водоканал» отражена в бухгалтерском учете 31.12.2018 года, тогда как передача вышеуказанной техники осуществлена 10.01.2019 года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C25" w:rsidRDefault="00191DB9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контрольного мероприятия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и 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: 1 акт, решение коллегии, представление с двумя предложениями, составлен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390" w:rsidRPr="00C91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1390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Выявленные нарушения устранены.</w:t>
      </w:r>
    </w:p>
    <w:p w:rsidR="005D4C25" w:rsidRDefault="00A619AC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201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«Проверка целевого и эффективного использование бюджетных средств, направляемых на обеспечение деятельности МБУК «</w:t>
      </w:r>
      <w:proofErr w:type="spellStart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Навлинского района» за 2018 год и истекший период 2019 года», аудит в сфере закупок за 2018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истекший период 2019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Проверено 25 966,0 тыс. рублей средств местного бюджета.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допущены нарушени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и других нормативно-правовых актов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стоимостную оценку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50,6 тыс. рублей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становленные штатными расписаниями должностные оклады не соответствуют должностным окладам установленным Постановлением администрации Навлинского района от 27.06.2017 года №383 «Об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Положения об оплате труда работников муниципальных бюджетных учреждений культуры муниципального образования Навлинский район». В связи с чем </w:t>
      </w:r>
      <w:proofErr w:type="spellStart"/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недоначислено</w:t>
      </w:r>
      <w:proofErr w:type="spellEnd"/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Детской библиотеки в сумме 49,6 тыс. рублей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DA2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внезапная проверка кассы учреждения, по результатам которой установлено: в кассе учреждения 09.07.2019 года находились излишки денежных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сумме 1,0 тыс. рублей.</w:t>
      </w:r>
    </w:p>
    <w:p w:rsidR="00AE7DA2" w:rsidRPr="00BE09AC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значительное количество нарушений не имеющих стоимостной оценки:</w:t>
      </w:r>
    </w:p>
    <w:p w:rsidR="00AC6763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2018 году нарушены нормы п.3.5 статьи 32 Закона №7 – ФЗ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DA2" w:rsidRPr="00AE7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7DA2" w:rsidRPr="00AE7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правомерно</w:t>
      </w:r>
      <w:r w:rsidR="00AE7DA2" w:rsidRPr="00AE7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производилось размещение информации на сайте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части 2 порядка №3210 – У в учреждении не установлен лимит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наличных денег в кассе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EA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167 Инструкции №157н денежные средства сдавались в кассу без оформления Реестра сдачи документов</w:t>
      </w:r>
      <w:r w:rsidR="004D6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денежных средств подотчет производилась по оформленным не должным образом документам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EA" w:rsidRDefault="00A553EA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передано в оперативное управление отдельно стоящее здание (гараж) без земельного участка под ним. Нарушен принцип единства судьбы земельных участков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связанных с ними объектов;</w:t>
      </w:r>
    </w:p>
    <w:p w:rsidR="00A553EA" w:rsidRDefault="00A553EA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занимает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переданное ему в оперативное управление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переданный в постоянное (бессрочное) пользование. Нарушен п.9 ст. 9.2 Закона 7-ФЗ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08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занимает здание детской библиотеки, не преданное ему в оперативное управление. Нарушен п.9 ст. 9.2 Закона 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08" w:rsidRPr="00BE09AC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передано в оперативное управление здание - гараж. Право оперативного управления в регистрирующем органе не зарегистрировано. Нарушена ст. 131 ГК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33A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E08"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онтрактный управляющий, в течение проверяемого периода не соответствовал требованиям части 6 статьи 38 Закона №44 - ФЗ, 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</w:t>
      </w:r>
      <w:r w:rsidR="002A6E08"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или дополнительное профессиональное образование в сфере закупок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DA2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других нарушений и недостатков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E08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исполнено два предложения в связи с длительным сроком проведения процедур: 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здание, расположенное в п. Навля ул. Леонарда Гарсиа д.13 (центральный офис) и земельный участок под ним оформляется для передачи в оперативное управление. </w:t>
      </w:r>
    </w:p>
    <w:p w:rsidR="00225AAE" w:rsidRDefault="00225AAE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экспертно-аналитических мероприятий</w:t>
      </w:r>
    </w:p>
    <w:p w:rsidR="00225AAE" w:rsidRDefault="00225AAE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полномочий, возложенных Бюджетным кодексом Российской Федерации, Контрольно-счетной палатой в 201</w:t>
      </w:r>
      <w:r w:rsid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проверок годовых отчетов об исполнения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поселений, районного бюджета.</w:t>
      </w:r>
    </w:p>
    <w:p w:rsidR="00225AAE" w:rsidRDefault="00225AAE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выявленных нарушений по результатам проведенных внешних проверок </w:t>
      </w:r>
      <w:r w:rsid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отчетов 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>225,8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разрезе видов нарушений по структуре Классификатора нарушений, выявляемых в ходе внешнего государственного аудита (контроля):</w:t>
      </w:r>
    </w:p>
    <w:p w:rsidR="004224C6" w:rsidRDefault="001C73F4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применения бюджетной классификации – 90,0 тыс. рублей, в частности</w:t>
      </w:r>
      <w:r w:rsid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3F4" w:rsidRDefault="001C73F4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анализе расходов по подразделу 10 03 «Социальное обеспечение населения» ф. 0503127 установлено: производились выплаты материальной помощи в связи с пожаром домовладения за счет резервного фонда в общей сумме 90</w:t>
      </w:r>
      <w:r w:rsid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Указанные расходы следовало производить по подразделу 10 06 «Другие вопросы в области социальной политики», нарушены требования Указаний о порядке применения бюджетной классификации Российской Федерации, утвержденных приказом Минфина России от 01.07.2013 № 65н (Администрация Навлинского района)</w:t>
      </w:r>
      <w:r w:rsid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90B" w:rsidRDefault="004224C6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бюджетного законодательства план по переданным полномочиям по направлению расходов 83760 в коде целевой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статьи 7001483760 занижен на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неправомерно увеличен по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статье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7001481830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чем нарушены требования Приказа Минфина России от 01.07.2013 N 65н «Об утверждении Указаний о порядке применения бюджетной классификации Российской Федерации» (</w:t>
      </w:r>
      <w:proofErr w:type="spellStart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90B" w:rsidRPr="00A2390B">
        <w:t xml:space="preserve">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Соколовская сельская администрация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90B" w:rsidRPr="00A2390B">
        <w:t xml:space="preserve"> </w:t>
      </w:r>
      <w:proofErr w:type="spellStart"/>
      <w:r w:rsidR="00A2390B" w:rsidRPr="00A2390B">
        <w:rPr>
          <w:rFonts w:ascii="Times New Roman" w:hAnsi="Times New Roman" w:cs="Times New Roman"/>
          <w:sz w:val="28"/>
          <w:szCs w:val="28"/>
        </w:rPr>
        <w:t>Чичковская</w:t>
      </w:r>
      <w:proofErr w:type="spellEnd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4C6" w:rsidRDefault="004224C6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63,5 тыс. рублей, в частности:</w:t>
      </w:r>
    </w:p>
    <w:p w:rsidR="004224C6" w:rsidRDefault="004224C6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взносов на капитальный ремонт многоквартирных домов, находящихся в собственности поселения произведена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63,5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иных межбюджетных трансфертов, представленных из районного бюджета, на основании порядка и методики утвержденной решением Навлинского районного Совета, что противоречит нормам статьи 169 Жилищного Кодекса РФ, части 2 статьи 2 Закона Брянской области от 11.06.2013 № 40-З (</w:t>
      </w:r>
      <w:proofErr w:type="spellStart"/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4C6">
        <w:t xml:space="preserve"> 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A1C" w:rsidRDefault="00ED4A1C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общих требований к бухгалтерской (финансовой) отчетности экономического субъекта, в том числе к ее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ф. 0503127 заполнена с нарушением требований пункта 54 Приказа 191н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0503164 заполнена с нарушением требований пункта 163 Инструкции 191н (Администрация Навлинского района, Отдел по управлению муниципальным имуществом,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образования, финансовое управление сводный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0503174 заполнена с нарушением требований пункта 170.1 Инструкции 191н (Отдел по управлению муниципальным имуществом)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заполнена с нарушением требований пункта 70 Инструкции 191н (администрация района, 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0503161 заполнена с нарушением требований п. 160 Инструкции 191н (Отдел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пункта 161 Инструкции 191н представлена форма 0503162, не должна представляться (ГРБС не имеет муниципального задания)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0503163 заполнена с нарушением требований пункта 162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0503173 заполнена с нарушением требований пункта 170 Инструкции 191н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1 ф.0503117 заполнена с нарушением требований пункта 134 Приказа 191н,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0503124 предоставлена по не установленной Инструкцией 191н форме (отсутствуют отдельные строки)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15DE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отчета 0503175 заполнена с нарушением пункта 170.2 Инструкции 191н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(финансовое управление сводный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90B" w:rsidRDefault="009E5597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приложение об исполнении расходов бюджета по разделам и подразделам классификации расходов бюджетов (нарушена статья 264.6 БК РФ)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статьи 264.6 Бюджетного кодекса Российской Федерации одновременно с проектом решения об исполнении бюджета поселения не представлены приложения об исполнении: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представлены приложения с показателями, не соответствующими требованиям статьи 264.6 Бюджетного Кодекса РФ: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1, 3, 6 должны отражаться только данные об исполнении доходов бюджета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бюджета, источников финансирования дефицита бюджета соответственно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отчета об исполнении бюджета не представлен доклад о ходе реализации и оценке эффективности реализации муниципальной программы за 2018 год. Отсутствует анализ достижений запланированных плановых значений индикаторов, характеризующих решение задач программы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администрация.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Салтановское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проекта решения отражены основные характеристики исполнения бюджета, не соответствующие показателям формы 0503117. Указаны плановые показатели бюджета, а следовало указать показатели исполнения бюджета, в результате чего показатели по доходам занижены на 993 209 рублей 04 копейки, по расходам завышены на 22 348 725 рублей 13 копеек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4 к решению об исполнении бюджета данные об исполнении источников финансирования дефицита бюджета по кодам классификации источников финансирования дефицитов бюджетов не соответствуют показателям формы 0503117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общих требований к бухгалтерской (финансовой) отчетности экономического субъекта, в том числе к ее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«Отчет о бюджетных обязательствах» заполнена с нарушением требований пункта 70 Инструкции 191н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Соколовская сельские администрации,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0503160 «Пояснительная записка» заполнена с нарушением пункт 8, пункта 161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нарушение пункта 163 Инструкции №191н в графе 8 не заполнены коды причин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9 отсутствуют пояснения причин отклонения от доведенного финансовым органом и (или) пользователем бюджетной отчетности планового процента исполнения на отчетную дату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 w:rsid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нарушением пункта 162 Инструкции №191н ((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0503160 «Пояснительная записка» отсутствует раздел 3 в котором отражается иная информация, оказавшая существенное влияние и характеризующая результаты исполнения бюджета субъектом бюджетной отчетности за отчетный период, не нашедшая отражения в таблицах и приложениях, включаемых в раздел, отдел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таблицы заполнены с нарушением требований Инструкции 191н или таблицы не представлены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Соколовская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3 раздела 2 формы 0503117 «Отчет об исполнении бюджета» заполнена с нарушением требований пункта 134 Инструкции 191н, не сформированы промежуточные итоги по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группировочным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 расходов бюджета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0503161 заполнена неверно, не отражены данные в строках 050, 051, нарушен пункт 160 Инструкции 191н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0503164 представлена по не установленной форме (отсутствуют графы 8,9), в графе 1 не указан код главы; не заполнена графа 4, нарушен пункт 163 Инструкции №191н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0503117 «Отчет об исполнении бюджета» заполнена с нарушением требований пункта 134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администрации, финансовое управление администрации Навлинского района (бюджет Навлинского городского поселения)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отчетности представлена форма 0503175 «Сведения о принятых и неисполненных обязательствах получателя бюджетных средств» при анализе которой, установлено несоответствие с формой 0503128. Нарушены требования пункта 170.2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0503124 в графе 4 раздела 1 Утвержденные бюджетные назначения заполнены с нарушением требований пункта 121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154 Инструкции 191н представлена таблица 2 "Сведения о мерах по повышению эффективности расходования бюджетных средств", не должна представляться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нарушение пункта 163 Инструкции №191н в графе 9 отсутствуют пояснения причин отклонения от доведенного финансовым органом и (или) пользователем бюджетной отчетности планового процента исполнения на отчетную дату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формы 0503160, таблицы 3, 4, 5, 7, формы 0503163, 0503164, 0503169 (дебиторская и кредиторская задолженность), 0503175, 0503178 представленные Финансовым управлением в сводном консолидированном отчете имеют расхождения с пояснительной запиской, таблицами и формами, представленными администрацией Навлинского района (ГРБС), в части информационной наполняемости фактических показателей. Нарушено требование пункта 10 Инструкции 191н (финансовое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администрации Навлинского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0503175 в графе 7 раздела 2 указан код «72» не предусмотренный пунктом 170.2 Инструкции 191н; при анализе соответствия заполнения форм 0503128 и 0503175 установлено не правильное отражение аналитической информации: не исполненные денежные обязательства отражаются по счету аналитического учета счета 150212000 «Принятые денежные обязательства на текущий финансовый год», нарушены требования пункта 170.2 Инструкции 191н в сумме 316 166,86 рублей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0503169 (дебиторская) заполнена с нарушением требований пункта 167 Инструкции 191н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1 не заполнены коды групп, подгрупп, статей, видов источников финансирования дефицита бюджета, по бюджетной классификации Российской Федерации, по которым в отчетном периоде осуществлялись изменения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0503164 «Сведения об исполнении бюджета» в графе 9 не указаны пояснения. Нарушено требование пункта 163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представлена форма 0503178 при наличии остатков на счетах в сумме 1 124,3 тыс. рублей, нарушено требование пункта 173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форма 0503173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нарушение пункта 162 Инструкции №191н, в графе 5 в 7 случаях не указаны причины внесенных уточнений со ссылкой на правовые основания их внесения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графе 9 указано «иные причины», без расшифровки причин. Нарушено требование пункта 163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представлена форма 0503173 которая не имеет числовых показателей. Нарушено требование пункта 6 Инструкции 191н (Соколовская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0503160 «Пояснительная записка» в разделе 3 не указана иная информация, оказавшая существенное влияние и характеризующая результаты исполнения бюджета субъектом бюджетной отчетности за отчетный период, не нашедшая отражения в таблицах и пр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иложениях, включаемых в раздел;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показателей, должны отражаться в разделе 5, нарушен пункт 8 Инструкции 191н;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не раскрыты причины отклонения от плановых показателей представленные в форме 0503164, нарушен пункт 152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«Отчет о бюджетных обязательствах» заполнена с нарушением требований пункта 70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нарушением пункта 162 Инструкции №191н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графе 9 указано «иные причины», без расшифровки причин. Нарушено требование пункта 163 Инструкции 191н (</w:t>
      </w:r>
      <w:proofErr w:type="spellStart"/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0503160 «Пояснительная записка» и таблицы заполнены с нарушением требований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0503128 «Отчет о бюджетных обязательствах» заполнена с нарушением требований пункта 70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форма 0503162 «Сведения о результатах деятельности» которая не должна представляться, 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не имеет муниципального задания, нарушены требования пункта 161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нарушением требований пункта 162 Инструкции №191н, заполнены данные которые не содержат отклонений от первоначально утвержденного решения о бюджете, не указаны причины внесенных уточнений со ссылкой на правовые основания их внесения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0503164 «Сведения об исполнении бюджета» в графе 8 не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код причины отклонений от планового процента, в графе 9 не указаны пояснения. Нарушено требование пункта 163 Инструкции 191</w:t>
      </w:r>
      <w:r w:rsidR="00AA5194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194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0503173 которая не имеет числовых показателей. Нарушено требование пункта 6 Инструкции 191н 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пункта 166 Инструкции 191н не представлена форма 0503168 (имущество, составляющее муниципальную казну)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форма 0503178 по бюджетному виду деятельности 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еэффективное использование средств, выразившееся в уплате судебных расходов (госпошлины)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11 тыс. рублей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E7" w:rsidRDefault="007474E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полномочий, возложенных Бюджетным кодексом Российской Федерации, Контрольно-счетной палатой в 2019 году проведены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отчетов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исполнения бюджетов городских и сельских поселений,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квартал, за 1 полугодие и за 9 месяцев 2019 года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A1C" w:rsidRDefault="007474E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выявленных нарушений по результатам проведенных внешних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отчетов 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1 504,3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разрезе видов нарушений по структуре Классификатора нарушений, выявляемых в ходе внешнего государственного аудита (контроля):</w:t>
      </w:r>
    </w:p>
    <w:p w:rsidR="007474E7" w:rsidRDefault="007474E7" w:rsidP="003E54F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порядка применения бюджетной классификации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4E7" w:rsidRDefault="007474E7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Навлинского района по соглашению переданы полномочия в сфере </w:t>
      </w:r>
      <w:r w:rsidR="009E73B3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хозяйства,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финансируются из бюджета </w:t>
      </w:r>
      <w:r w:rsidR="009E73B3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иными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межбюджетными тран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фертами по коду направления расходов 83740. Сельскими администрациями неправомерно изменен код направления расходов с 83740 на 81610 и произведен кассовый расход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1 437,6 тыс. рублей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Нарушены требования Инструкции 132н. (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Навлинского района сельским поселениям по соглашению переданы полномочия в сфере жилищного хозяйства, которые финансируются из бюджета района иными межбюджетными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фертами по коду направления расходов 83760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дминистрациями сельских поселений неправомерно изменено наименование кода направления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произведен кассовый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6,0 тыс. рублей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Нарушены требования Инструкции 132н, Приказа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Навлинского района от 28.12.2018 года №107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бюджетного законодательства план расходов по переданным полномочиям от района сельским поселениям по направлению расходов 83760 по подразделу 01 раздела 05 занижен сельскими поселениями на 55,4 тыс. рублей и неправомерно увеличен сельскими поселениями по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расходов 81830 по подразделу 01 раздела 05 на 55,4 тыс. рублей, нарушены требования Приказа Минфина России от 08.06.2018 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132н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взносов на капитальный ремонт многоквартирных домов находящихся в собственности поселений произведена в сумме 5,3 тыс. рублей за счет иных межбюджетных трансфертов, представленных из районного бюджета, на основании порядка и методики утвержденной решением Навлинского районного Совета, что противоречит нормам статьи 169 Жилищного Кодекса РФ, части 2 статьи 2 Закона Брянской области от 11.06.2013 № 40-З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088" w:rsidRPr="00AB5B51" w:rsidRDefault="00AB5B51" w:rsidP="003E54F0">
      <w:pPr>
        <w:pStyle w:val="a3"/>
        <w:numPr>
          <w:ilvl w:val="0"/>
          <w:numId w:val="17"/>
        </w:numPr>
        <w:spacing w:after="0" w:line="360" w:lineRule="auto"/>
        <w:ind w:left="851" w:hanging="2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Контрольно-счетной палаты с государственными и муниципальными органами</w:t>
      </w:r>
    </w:p>
    <w:p w:rsidR="00EB171A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 – счетная палата входит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счетных органов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МКСО)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КСП в 201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 участие 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3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235809" w:rsidRP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 w:rsidR="00285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Совета контрольно-сч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органов Брянской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семинарах – совещаниях, «круглых столах» проводимых </w:t>
      </w:r>
      <w:r w:rsidR="0008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Брянской области, 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МКСО.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B51" w:rsidRDefault="00235809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проходившей 20.12.2019 года в г. Брянске председателю Контрольно – счетной палаты Навлинского района </w:t>
      </w:r>
      <w:proofErr w:type="spellStart"/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Острянину</w:t>
      </w:r>
      <w:proofErr w:type="spellEnd"/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контрольно – счетных органов муниципальных образований Брянской области 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Сафроновой В.Н. вручена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качественное обеспечение финансового контроля на территории Брянской области, активное участие в деятельности Совета.</w:t>
      </w:r>
    </w:p>
    <w:p w:rsidR="006F3394" w:rsidRPr="00235809" w:rsidRDefault="006F3394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повышения квалификации муниципальных служащих в Брянской области на 2019 год, в период с 28 октября по 1 ноября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КСП Навлинского района проходил </w:t>
      </w: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повышения квалификации по образовательной программе «Финансовый контроль и управление бюджетными ресурсами муниципальных образований» в Брянском филиале ФГБОУ ВО «Российская академия народного хозяйства и государственный службы при Президенте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результатом которого выдано удостоверение.</w:t>
      </w:r>
    </w:p>
    <w:p w:rsidR="00AB5B51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85D7C" w:rsidRP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счетную палату Брянской области и в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по разовым запросам. Вся информация направлена качественно и в срок.</w:t>
      </w:r>
    </w:p>
    <w:p w:rsidR="00AB5B51" w:rsidRPr="00AB5B51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2D4D">
        <w:rPr>
          <w:rFonts w:ascii="Times New Roman" w:eastAsia="Calibri" w:hAnsi="Times New Roman" w:cs="Times New Roman"/>
          <w:sz w:val="28"/>
          <w:szCs w:val="28"/>
        </w:rPr>
        <w:t>ноябре 201</w:t>
      </w:r>
      <w:r w:rsidR="00285D7C" w:rsidRPr="00285D7C">
        <w:rPr>
          <w:rFonts w:ascii="Times New Roman" w:eastAsia="Calibri" w:hAnsi="Times New Roman" w:cs="Times New Roman"/>
          <w:sz w:val="28"/>
          <w:szCs w:val="28"/>
        </w:rPr>
        <w:t>9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41F9B">
        <w:rPr>
          <w:rFonts w:ascii="Times New Roman" w:eastAsia="Calibri" w:hAnsi="Times New Roman" w:cs="Times New Roman"/>
          <w:sz w:val="28"/>
          <w:szCs w:val="28"/>
        </w:rPr>
        <w:t>,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285D7C">
        <w:rPr>
          <w:rFonts w:ascii="Times New Roman" w:eastAsia="Calibri" w:hAnsi="Times New Roman" w:cs="Times New Roman"/>
          <w:sz w:val="28"/>
          <w:szCs w:val="28"/>
        </w:rPr>
        <w:t>изменением количества сельских поселений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подготовлены и заключены </w:t>
      </w:r>
      <w:r w:rsidR="00285D7C">
        <w:rPr>
          <w:rFonts w:ascii="Times New Roman" w:eastAsia="Calibri" w:hAnsi="Times New Roman" w:cs="Times New Roman"/>
          <w:sz w:val="28"/>
          <w:szCs w:val="28"/>
        </w:rPr>
        <w:t>6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новых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соглашений с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Советами сельских поселений о передаче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на районный уровень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="00941F9B">
        <w:rPr>
          <w:rFonts w:ascii="Times New Roman" w:eastAsia="Calibri" w:hAnsi="Times New Roman" w:cs="Times New Roman"/>
          <w:sz w:val="28"/>
          <w:szCs w:val="28"/>
        </w:rPr>
        <w:t>по осуществлению внешнего муниципального финансового контроля сроком на 5 лет</w:t>
      </w:r>
      <w:r w:rsidRPr="00AB5B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94D" w:rsidRPr="00156AA1" w:rsidRDefault="00E57D4F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48A">
        <w:rPr>
          <w:rFonts w:ascii="Times New Roman" w:eastAsia="Calibri" w:hAnsi="Times New Roman" w:cs="Times New Roman"/>
          <w:sz w:val="28"/>
          <w:szCs w:val="28"/>
        </w:rPr>
        <w:t xml:space="preserve"> со статьей 12 Положения о Контрольно – счетной палате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Навлинского района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а базе рекомендуемых Контрольно – счетной палатой Брянской области </w:t>
      </w:r>
      <w:r w:rsidR="002E6138">
        <w:rPr>
          <w:rFonts w:ascii="Times New Roman" w:eastAsia="Calibri" w:hAnsi="Times New Roman" w:cs="Times New Roman"/>
          <w:sz w:val="28"/>
          <w:szCs w:val="28"/>
        </w:rPr>
        <w:t xml:space="preserve">(Советом МКСО) 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материалов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разработаны и применяются в работе</w:t>
      </w:r>
      <w:r w:rsidR="007D525B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организации деятельности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финансового контроля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 КСП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25B">
        <w:rPr>
          <w:rFonts w:ascii="Times New Roman" w:eastAsia="Calibri" w:hAnsi="Times New Roman" w:cs="Times New Roman"/>
          <w:sz w:val="28"/>
          <w:szCs w:val="28"/>
        </w:rPr>
        <w:t xml:space="preserve">ежегодный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план работы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 xml:space="preserve">лассификатор нарушений,  выявляемых в ходе внешнего государственного 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(муниципального) 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>аудита (контроля) (в редакции от 22 декабря 2015 г.</w:t>
      </w:r>
      <w:r w:rsidR="00C2214B">
        <w:rPr>
          <w:rFonts w:ascii="Times New Roman" w:eastAsia="Calibri" w:hAnsi="Times New Roman" w:cs="Times New Roman"/>
          <w:sz w:val="28"/>
          <w:szCs w:val="28"/>
        </w:rPr>
        <w:t>)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r w:rsidR="0065655A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документы. </w:t>
      </w:r>
    </w:p>
    <w:p w:rsidR="00BE7F70" w:rsidRDefault="00BE7F70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 результатам контрольных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аналитических мероприятий в электронном виде заполнены </w:t>
      </w:r>
      <w:r w:rsidR="0085129E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систематизированных карточек учета проведенных мероприятий, а также общая сводная таблица результатов деятельности контрольно – счетной палаты Навлинского района в 201</w:t>
      </w:r>
      <w:r w:rsidR="0085129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Карточки и таблица были направлены в Контрольно – счетную палату Брянской области для согласования и проверки на основании заключенного соглашения с Контрольно – счетной палатой Брянской области о сотрудничестве и взаимодействие. </w:t>
      </w:r>
    </w:p>
    <w:p w:rsidR="002E6138" w:rsidRPr="002E6138" w:rsidRDefault="002E6138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 деятельности Контрольно-счетной палаты</w:t>
      </w:r>
    </w:p>
    <w:p w:rsidR="002E6138" w:rsidRDefault="002E6138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требованиями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Закона № 6 – ФЗ и в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к информации о своей деятельности на официальном сайте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Навлинского района создана и обновляется страница о деятельности контрольно – счетной палаты Навлинского района. На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информация, информация о </w:t>
      </w:r>
      <w:r w:rsid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иная информация.</w:t>
      </w:r>
      <w:r w:rsidR="0085129E" w:rsidRP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зафиксировано 1 625 просмотров страницы о деятельности палаты.</w:t>
      </w:r>
    </w:p>
    <w:p w:rsidR="009D693F" w:rsidRDefault="009D693F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Контрольно-счетной палаты зарегистрированы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п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размещенного 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видеоконференций </w:t>
      </w:r>
      <w:r w:rsidR="00AD7F75"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9C6F8D" w:rsidRPr="009D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контрольно-счетными органами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AA1" w:rsidRPr="00156AA1" w:rsidRDefault="009C6F8D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156AA1" w:rsidRPr="0015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деятельности контрольно-счетного органа</w:t>
      </w:r>
      <w:r w:rsidR="00156AA1"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75" w:rsidRDefault="00D729DA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расходов, утвержденной </w:t>
      </w:r>
      <w:r w:rsid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Навлинского районного Совета народных депутатов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«Навлинский район»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Контрольно-счетной палаты утверждены 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906,4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Исполнение бюджетной сметы Контрольно-счетной палаты в отчетном году составило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Предусмотренные на содержание и обеспечение деятельности Контрольно-счетной палаты средства израсходованы, в основном, на оплату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6C8" w:rsidRDefault="001506C8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кадровая работа в Контрольно-счетной палате проводилась в соответствии с федеральным и областным законодательством о </w:t>
      </w:r>
      <w:r w:rsidR="00136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4B7188" w:rsidRPr="004D5C46" w:rsidRDefault="004B7188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единицы. Фактическая численность сотрудников в 201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1 единицу.</w:t>
      </w:r>
    </w:p>
    <w:p w:rsidR="00F6311A" w:rsidRPr="004D5C46" w:rsidRDefault="004D5C46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контрольно-счетной палатой для обеспечения деятельности на праве оперативного управления закреплено имущество на сумму 8</w:t>
      </w:r>
      <w:r w:rsidR="004079DB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50BD"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03" w:rsidRDefault="00F6311A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осуществляет главный бухгалтер администрации район</w:t>
      </w:r>
      <w:r w:rsidR="00147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основе, на основании соглашения заключенного между председателем палаты и главой администрации района.</w:t>
      </w:r>
    </w:p>
    <w:p w:rsidR="00D729DA" w:rsidRPr="00D729DA" w:rsidRDefault="00D729DA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служащим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рактера своей супруги (супруга) 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сведения). Уполномоченным сотрудником Контрольно-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счетной палаты по профилактике коррупционных и иных правонарушений проведен анализ предоставленных сведений, в том числе путем сравнения содержащихся в справках сведений со сведениями, предоставленными в предыдущие отчетные периоды, и данными, имеющимися в открытых источниках информации (сайты ФНС, ФССП и т.д.). По результатам проведенной работы обстоятельств, свидетельствующих о предоставлении 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и служащими заведомо недостоверных или неполных сведений, не установлено.</w:t>
      </w:r>
    </w:p>
    <w:p w:rsidR="00D729DA" w:rsidRDefault="00DB2289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едения в установленный законодательством срок размещены на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странице Контрольно – счетной палаты на 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е администрации Навлинского района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572A" w:rsidRPr="00E2572A" w:rsidRDefault="00453249" w:rsidP="003E54F0">
      <w:pPr>
        <w:pStyle w:val="a3"/>
        <w:numPr>
          <w:ilvl w:val="0"/>
          <w:numId w:val="17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DB2289" w:rsidRDefault="00E2572A" w:rsidP="003E54F0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Бюджетным кодексом Российской Федерации,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Контрольно-счетной палате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Навлинский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Контрольная и экспертно-аналитическая деятельность Контрольно-счетной палаты направл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актуальных вопросов:</w:t>
      </w:r>
      <w:r w:rsidR="006706A1" w:rsidRPr="00670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</w:t>
      </w:r>
      <w:r w:rsidR="006706A1" w:rsidRPr="006706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организации предоставления и использования бюджетных средств,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6706A1" w:rsidRP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законодательства </w:t>
      </w:r>
      <w:r w:rsidR="006706A1" w:rsidRPr="006706A1">
        <w:rPr>
          <w:rFonts w:ascii="Times New Roman" w:eastAsia="Calibri" w:hAnsi="Times New Roman" w:cs="Times New Roman"/>
          <w:sz w:val="28"/>
        </w:rPr>
        <w:t>Российской Федерации</w:t>
      </w:r>
      <w:r w:rsidR="006706A1" w:rsidRPr="006706A1">
        <w:rPr>
          <w:rFonts w:ascii="Times New Roman" w:eastAsia="Calibri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нужд.</w:t>
      </w:r>
    </w:p>
    <w:p w:rsidR="0042462C" w:rsidRDefault="00DB2289" w:rsidP="003E54F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палатой будет продолжена работа по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укреплению и развитию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6A1" w:rsidRPr="006706A1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и исполнения бюджета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имуществом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района, 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62C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в контрольную практику новых форм и методов работы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правового, методологического и информационного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на территории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72A" w:rsidRPr="00E2572A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взаимодействия с правоохранительными органами, органами государственной власти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района, городских и сельских поселений района,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контрольно-счетными органами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2289" w:rsidRDefault="00DB2289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A" w:rsidRPr="00E2572A" w:rsidRDefault="00041C0C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572A" w:rsidRPr="00E2572A" w:rsidRDefault="00E2572A" w:rsidP="00E2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3E54F0" w:rsidRDefault="003E54F0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2A" w:rsidRDefault="00E2572A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Н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</w:t>
      </w: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Острянин</w:t>
      </w:r>
      <w:proofErr w:type="spellEnd"/>
    </w:p>
    <w:sectPr w:rsidR="00E2572A" w:rsidSect="0031322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F4" w:rsidRDefault="008349F4" w:rsidP="00FC474E">
      <w:pPr>
        <w:spacing w:after="0" w:line="240" w:lineRule="auto"/>
      </w:pPr>
      <w:r>
        <w:separator/>
      </w:r>
    </w:p>
  </w:endnote>
  <w:endnote w:type="continuationSeparator" w:id="0">
    <w:p w:rsidR="008349F4" w:rsidRDefault="008349F4" w:rsidP="00F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F4" w:rsidRDefault="008349F4" w:rsidP="00FC474E">
      <w:pPr>
        <w:spacing w:after="0" w:line="240" w:lineRule="auto"/>
      </w:pPr>
      <w:r>
        <w:separator/>
      </w:r>
    </w:p>
  </w:footnote>
  <w:footnote w:type="continuationSeparator" w:id="0">
    <w:p w:rsidR="008349F4" w:rsidRDefault="008349F4" w:rsidP="00FC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6445"/>
      <w:docPartObj>
        <w:docPartGallery w:val="Page Numbers (Top of Page)"/>
        <w:docPartUnique/>
      </w:docPartObj>
    </w:sdtPr>
    <w:sdtEndPr/>
    <w:sdtContent>
      <w:p w:rsidR="009E73B3" w:rsidRDefault="009E73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02">
          <w:rPr>
            <w:noProof/>
          </w:rPr>
          <w:t>2</w:t>
        </w:r>
        <w:r>
          <w:fldChar w:fldCharType="end"/>
        </w:r>
      </w:p>
    </w:sdtContent>
  </w:sdt>
  <w:p w:rsidR="009E73B3" w:rsidRDefault="009E73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B3" w:rsidRDefault="009E73B3">
    <w:pPr>
      <w:pStyle w:val="ab"/>
      <w:jc w:val="center"/>
    </w:pPr>
  </w:p>
  <w:p w:rsidR="009E73B3" w:rsidRDefault="009E73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A94"/>
    <w:multiLevelType w:val="multilevel"/>
    <w:tmpl w:val="E1F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D1FD6"/>
    <w:multiLevelType w:val="multilevel"/>
    <w:tmpl w:val="3F1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045D"/>
    <w:multiLevelType w:val="hybridMultilevel"/>
    <w:tmpl w:val="1C4CE9A0"/>
    <w:lvl w:ilvl="0" w:tplc="0D2A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24B0"/>
    <w:multiLevelType w:val="multilevel"/>
    <w:tmpl w:val="7B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606B7"/>
    <w:multiLevelType w:val="multilevel"/>
    <w:tmpl w:val="A4B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D2B2B"/>
    <w:multiLevelType w:val="multilevel"/>
    <w:tmpl w:val="AA82B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BB7"/>
    <w:multiLevelType w:val="multilevel"/>
    <w:tmpl w:val="936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466B5"/>
    <w:multiLevelType w:val="multilevel"/>
    <w:tmpl w:val="07C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56C7B"/>
    <w:multiLevelType w:val="multilevel"/>
    <w:tmpl w:val="106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61B70"/>
    <w:multiLevelType w:val="multilevel"/>
    <w:tmpl w:val="3A3E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52A133C0"/>
    <w:multiLevelType w:val="multilevel"/>
    <w:tmpl w:val="23B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21D2"/>
    <w:multiLevelType w:val="hybridMultilevel"/>
    <w:tmpl w:val="49D62C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A555E5"/>
    <w:multiLevelType w:val="multilevel"/>
    <w:tmpl w:val="F9E69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573C3"/>
    <w:multiLevelType w:val="multilevel"/>
    <w:tmpl w:val="86C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C0736"/>
    <w:multiLevelType w:val="hybridMultilevel"/>
    <w:tmpl w:val="3B520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35F79"/>
    <w:multiLevelType w:val="multilevel"/>
    <w:tmpl w:val="DDF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02918"/>
    <w:multiLevelType w:val="multilevel"/>
    <w:tmpl w:val="921A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E946AE"/>
    <w:multiLevelType w:val="multilevel"/>
    <w:tmpl w:val="64E8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97DE2"/>
    <w:multiLevelType w:val="multilevel"/>
    <w:tmpl w:val="112E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11CF1"/>
    <w:multiLevelType w:val="multilevel"/>
    <w:tmpl w:val="17C67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9"/>
  </w:num>
  <w:num w:numId="5">
    <w:abstractNumId w:val="17"/>
  </w:num>
  <w:num w:numId="6">
    <w:abstractNumId w:val="5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B"/>
    <w:rsid w:val="00025CF8"/>
    <w:rsid w:val="000306C8"/>
    <w:rsid w:val="00030FE0"/>
    <w:rsid w:val="00036471"/>
    <w:rsid w:val="00041C0C"/>
    <w:rsid w:val="00051CFE"/>
    <w:rsid w:val="00057B7C"/>
    <w:rsid w:val="00082D4D"/>
    <w:rsid w:val="00087ECA"/>
    <w:rsid w:val="00091031"/>
    <w:rsid w:val="00092913"/>
    <w:rsid w:val="00094AD6"/>
    <w:rsid w:val="000A0ADE"/>
    <w:rsid w:val="000F23C7"/>
    <w:rsid w:val="000F2EE0"/>
    <w:rsid w:val="000F79C4"/>
    <w:rsid w:val="00111CB9"/>
    <w:rsid w:val="001160E7"/>
    <w:rsid w:val="0011710E"/>
    <w:rsid w:val="00117EC8"/>
    <w:rsid w:val="00125514"/>
    <w:rsid w:val="00131B73"/>
    <w:rsid w:val="00134887"/>
    <w:rsid w:val="001360DE"/>
    <w:rsid w:val="001478E5"/>
    <w:rsid w:val="001506C8"/>
    <w:rsid w:val="00155CFE"/>
    <w:rsid w:val="00156AA1"/>
    <w:rsid w:val="0016086C"/>
    <w:rsid w:val="00181599"/>
    <w:rsid w:val="00181D30"/>
    <w:rsid w:val="00183DA2"/>
    <w:rsid w:val="00185187"/>
    <w:rsid w:val="00187A2C"/>
    <w:rsid w:val="00191DB9"/>
    <w:rsid w:val="001B7459"/>
    <w:rsid w:val="001C73F4"/>
    <w:rsid w:val="001D16FF"/>
    <w:rsid w:val="001D417A"/>
    <w:rsid w:val="001E2889"/>
    <w:rsid w:val="001F6071"/>
    <w:rsid w:val="00210192"/>
    <w:rsid w:val="00214FB9"/>
    <w:rsid w:val="0021508F"/>
    <w:rsid w:val="002225E1"/>
    <w:rsid w:val="00225AAE"/>
    <w:rsid w:val="00235809"/>
    <w:rsid w:val="00236EF5"/>
    <w:rsid w:val="00237584"/>
    <w:rsid w:val="00242A13"/>
    <w:rsid w:val="002663D6"/>
    <w:rsid w:val="0027384D"/>
    <w:rsid w:val="002779FA"/>
    <w:rsid w:val="00285D7C"/>
    <w:rsid w:val="002A6E08"/>
    <w:rsid w:val="002E6138"/>
    <w:rsid w:val="002F3A07"/>
    <w:rsid w:val="00313225"/>
    <w:rsid w:val="00333770"/>
    <w:rsid w:val="00335147"/>
    <w:rsid w:val="00336133"/>
    <w:rsid w:val="0035650B"/>
    <w:rsid w:val="003735EA"/>
    <w:rsid w:val="003738C9"/>
    <w:rsid w:val="00384494"/>
    <w:rsid w:val="003875A5"/>
    <w:rsid w:val="00392A73"/>
    <w:rsid w:val="00396E68"/>
    <w:rsid w:val="003A250E"/>
    <w:rsid w:val="003B59F4"/>
    <w:rsid w:val="003D4313"/>
    <w:rsid w:val="003D5FB1"/>
    <w:rsid w:val="003D62D2"/>
    <w:rsid w:val="003E2799"/>
    <w:rsid w:val="003E43ED"/>
    <w:rsid w:val="003E54F0"/>
    <w:rsid w:val="003F53AF"/>
    <w:rsid w:val="003F5D8C"/>
    <w:rsid w:val="00401414"/>
    <w:rsid w:val="004079DB"/>
    <w:rsid w:val="00410146"/>
    <w:rsid w:val="00410D22"/>
    <w:rsid w:val="004123B0"/>
    <w:rsid w:val="00420A28"/>
    <w:rsid w:val="004224C6"/>
    <w:rsid w:val="0042462C"/>
    <w:rsid w:val="00426B76"/>
    <w:rsid w:val="00437E05"/>
    <w:rsid w:val="00453249"/>
    <w:rsid w:val="00454461"/>
    <w:rsid w:val="00476086"/>
    <w:rsid w:val="004857CE"/>
    <w:rsid w:val="00486BD3"/>
    <w:rsid w:val="004931D9"/>
    <w:rsid w:val="004B5258"/>
    <w:rsid w:val="004B7188"/>
    <w:rsid w:val="004B7794"/>
    <w:rsid w:val="004C29B0"/>
    <w:rsid w:val="004C43A5"/>
    <w:rsid w:val="004D5C46"/>
    <w:rsid w:val="004D6050"/>
    <w:rsid w:val="004F346A"/>
    <w:rsid w:val="005135EA"/>
    <w:rsid w:val="00536DD0"/>
    <w:rsid w:val="005618E4"/>
    <w:rsid w:val="00566FD4"/>
    <w:rsid w:val="005756E8"/>
    <w:rsid w:val="00587825"/>
    <w:rsid w:val="005A0612"/>
    <w:rsid w:val="005A20C0"/>
    <w:rsid w:val="005A3D25"/>
    <w:rsid w:val="005B0403"/>
    <w:rsid w:val="005C03E8"/>
    <w:rsid w:val="005C3695"/>
    <w:rsid w:val="005D4C25"/>
    <w:rsid w:val="005F5A4C"/>
    <w:rsid w:val="00604E5A"/>
    <w:rsid w:val="00607460"/>
    <w:rsid w:val="006106CA"/>
    <w:rsid w:val="0061274D"/>
    <w:rsid w:val="00625CCC"/>
    <w:rsid w:val="0063543E"/>
    <w:rsid w:val="006420F1"/>
    <w:rsid w:val="00654382"/>
    <w:rsid w:val="0065655A"/>
    <w:rsid w:val="00662C17"/>
    <w:rsid w:val="00663A3C"/>
    <w:rsid w:val="00665B2B"/>
    <w:rsid w:val="006706A1"/>
    <w:rsid w:val="00681348"/>
    <w:rsid w:val="00695482"/>
    <w:rsid w:val="006B1DCE"/>
    <w:rsid w:val="006B297A"/>
    <w:rsid w:val="006B570A"/>
    <w:rsid w:val="006B6161"/>
    <w:rsid w:val="006C0F93"/>
    <w:rsid w:val="006C4004"/>
    <w:rsid w:val="006D5A3D"/>
    <w:rsid w:val="006E5C97"/>
    <w:rsid w:val="006F3394"/>
    <w:rsid w:val="006F3BDF"/>
    <w:rsid w:val="00723211"/>
    <w:rsid w:val="007421DC"/>
    <w:rsid w:val="007474E7"/>
    <w:rsid w:val="00776870"/>
    <w:rsid w:val="00777892"/>
    <w:rsid w:val="0078184D"/>
    <w:rsid w:val="0078196D"/>
    <w:rsid w:val="007823E1"/>
    <w:rsid w:val="0079567C"/>
    <w:rsid w:val="00796598"/>
    <w:rsid w:val="007D1149"/>
    <w:rsid w:val="007D525B"/>
    <w:rsid w:val="007E4374"/>
    <w:rsid w:val="007E7ADB"/>
    <w:rsid w:val="007F01FB"/>
    <w:rsid w:val="007F0422"/>
    <w:rsid w:val="007F1A3C"/>
    <w:rsid w:val="00821DF0"/>
    <w:rsid w:val="00830C47"/>
    <w:rsid w:val="008349F4"/>
    <w:rsid w:val="00835C85"/>
    <w:rsid w:val="0085129E"/>
    <w:rsid w:val="00882CBC"/>
    <w:rsid w:val="00884E44"/>
    <w:rsid w:val="008A774C"/>
    <w:rsid w:val="008C094D"/>
    <w:rsid w:val="008E78A5"/>
    <w:rsid w:val="008F466F"/>
    <w:rsid w:val="008F4A0D"/>
    <w:rsid w:val="009054CC"/>
    <w:rsid w:val="009179E4"/>
    <w:rsid w:val="00925C3A"/>
    <w:rsid w:val="00941F9B"/>
    <w:rsid w:val="00942088"/>
    <w:rsid w:val="009478E9"/>
    <w:rsid w:val="00947B42"/>
    <w:rsid w:val="00954047"/>
    <w:rsid w:val="009545E6"/>
    <w:rsid w:val="00976C99"/>
    <w:rsid w:val="009C6F8D"/>
    <w:rsid w:val="009D693F"/>
    <w:rsid w:val="009E351D"/>
    <w:rsid w:val="009E5597"/>
    <w:rsid w:val="009E73B3"/>
    <w:rsid w:val="009F0F71"/>
    <w:rsid w:val="009F12F7"/>
    <w:rsid w:val="00A00788"/>
    <w:rsid w:val="00A04E49"/>
    <w:rsid w:val="00A07C6E"/>
    <w:rsid w:val="00A22878"/>
    <w:rsid w:val="00A22DDC"/>
    <w:rsid w:val="00A2390B"/>
    <w:rsid w:val="00A30BE3"/>
    <w:rsid w:val="00A40E5B"/>
    <w:rsid w:val="00A53605"/>
    <w:rsid w:val="00A553EA"/>
    <w:rsid w:val="00A619AC"/>
    <w:rsid w:val="00A8233A"/>
    <w:rsid w:val="00A906E6"/>
    <w:rsid w:val="00A92714"/>
    <w:rsid w:val="00AA4F40"/>
    <w:rsid w:val="00AA5194"/>
    <w:rsid w:val="00AA5D5C"/>
    <w:rsid w:val="00AB5B51"/>
    <w:rsid w:val="00AC6763"/>
    <w:rsid w:val="00AD7F75"/>
    <w:rsid w:val="00AE7DA2"/>
    <w:rsid w:val="00B0303F"/>
    <w:rsid w:val="00B130EC"/>
    <w:rsid w:val="00B4219B"/>
    <w:rsid w:val="00B46AFE"/>
    <w:rsid w:val="00B471A5"/>
    <w:rsid w:val="00B568A8"/>
    <w:rsid w:val="00B65B19"/>
    <w:rsid w:val="00B66651"/>
    <w:rsid w:val="00B817C5"/>
    <w:rsid w:val="00B8254D"/>
    <w:rsid w:val="00B84A71"/>
    <w:rsid w:val="00B95D4E"/>
    <w:rsid w:val="00BC50BD"/>
    <w:rsid w:val="00BE09AC"/>
    <w:rsid w:val="00BE5005"/>
    <w:rsid w:val="00BE7F70"/>
    <w:rsid w:val="00BF4AFC"/>
    <w:rsid w:val="00C00F8B"/>
    <w:rsid w:val="00C2214B"/>
    <w:rsid w:val="00C315DE"/>
    <w:rsid w:val="00C336F8"/>
    <w:rsid w:val="00C36B6F"/>
    <w:rsid w:val="00C4010E"/>
    <w:rsid w:val="00C471F2"/>
    <w:rsid w:val="00C70A65"/>
    <w:rsid w:val="00C8370A"/>
    <w:rsid w:val="00C91390"/>
    <w:rsid w:val="00C92C1F"/>
    <w:rsid w:val="00CB7A3C"/>
    <w:rsid w:val="00CE1E22"/>
    <w:rsid w:val="00CE548A"/>
    <w:rsid w:val="00D00345"/>
    <w:rsid w:val="00D159B1"/>
    <w:rsid w:val="00D3794D"/>
    <w:rsid w:val="00D42D71"/>
    <w:rsid w:val="00D531EC"/>
    <w:rsid w:val="00D617A7"/>
    <w:rsid w:val="00D65DC8"/>
    <w:rsid w:val="00D729DA"/>
    <w:rsid w:val="00D75FD6"/>
    <w:rsid w:val="00D81D7B"/>
    <w:rsid w:val="00D94443"/>
    <w:rsid w:val="00DB2289"/>
    <w:rsid w:val="00DB24DE"/>
    <w:rsid w:val="00DE1F70"/>
    <w:rsid w:val="00DE2B87"/>
    <w:rsid w:val="00DF0858"/>
    <w:rsid w:val="00DF4E4A"/>
    <w:rsid w:val="00E01D87"/>
    <w:rsid w:val="00E065B1"/>
    <w:rsid w:val="00E07FD0"/>
    <w:rsid w:val="00E127CB"/>
    <w:rsid w:val="00E14972"/>
    <w:rsid w:val="00E177A8"/>
    <w:rsid w:val="00E2572A"/>
    <w:rsid w:val="00E301CA"/>
    <w:rsid w:val="00E41778"/>
    <w:rsid w:val="00E4561B"/>
    <w:rsid w:val="00E475E8"/>
    <w:rsid w:val="00E47D00"/>
    <w:rsid w:val="00E55D1E"/>
    <w:rsid w:val="00E57D4F"/>
    <w:rsid w:val="00E669CC"/>
    <w:rsid w:val="00E729F2"/>
    <w:rsid w:val="00E90D7D"/>
    <w:rsid w:val="00EA6663"/>
    <w:rsid w:val="00EB171A"/>
    <w:rsid w:val="00EB6BA8"/>
    <w:rsid w:val="00EC5678"/>
    <w:rsid w:val="00EC6D68"/>
    <w:rsid w:val="00EC70BF"/>
    <w:rsid w:val="00ED180A"/>
    <w:rsid w:val="00ED4A1C"/>
    <w:rsid w:val="00ED7B11"/>
    <w:rsid w:val="00EF409F"/>
    <w:rsid w:val="00F0371B"/>
    <w:rsid w:val="00F26408"/>
    <w:rsid w:val="00F36B02"/>
    <w:rsid w:val="00F44567"/>
    <w:rsid w:val="00F51C8C"/>
    <w:rsid w:val="00F57B48"/>
    <w:rsid w:val="00F6311A"/>
    <w:rsid w:val="00F81EFA"/>
    <w:rsid w:val="00FC1555"/>
    <w:rsid w:val="00FC2826"/>
    <w:rsid w:val="00FC474E"/>
    <w:rsid w:val="00FD056C"/>
    <w:rsid w:val="00FE04CC"/>
    <w:rsid w:val="00FE6D30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694D-D2FE-4067-B110-B0716A8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E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2DDC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DF0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DF08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931D9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4931D9"/>
    <w:pPr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931D9"/>
    <w:pPr>
      <w:spacing w:after="100" w:line="240" w:lineRule="auto"/>
      <w:ind w:left="280" w:firstLine="709"/>
    </w:pPr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A9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5D4C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474E"/>
  </w:style>
  <w:style w:type="paragraph" w:styleId="ad">
    <w:name w:val="footer"/>
    <w:basedOn w:val="a"/>
    <w:link w:val="ae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71D-9C4A-4EEC-BCAD-FE869A8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29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палата счетная</cp:lastModifiedBy>
  <cp:revision>12</cp:revision>
  <cp:lastPrinted>2019-03-29T07:34:00Z</cp:lastPrinted>
  <dcterms:created xsi:type="dcterms:W3CDTF">2020-02-14T12:54:00Z</dcterms:created>
  <dcterms:modified xsi:type="dcterms:W3CDTF">2020-06-10T12:43:00Z</dcterms:modified>
</cp:coreProperties>
</file>