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C5" w:rsidRPr="00595FC5" w:rsidRDefault="000C6DA6" w:rsidP="00595F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FC5">
        <w:rPr>
          <w:rFonts w:ascii="Times New Roman" w:hAnsi="Times New Roman" w:cs="Times New Roman"/>
          <w:b/>
          <w:sz w:val="26"/>
          <w:szCs w:val="26"/>
        </w:rPr>
        <w:t>Информация о результатах экспертно-аналитического мероприятия «Экспертиза и подготовка заключения н</w:t>
      </w:r>
      <w:r w:rsidR="0022363E">
        <w:rPr>
          <w:rFonts w:ascii="Times New Roman" w:hAnsi="Times New Roman" w:cs="Times New Roman"/>
          <w:b/>
          <w:sz w:val="26"/>
          <w:szCs w:val="26"/>
        </w:rPr>
        <w:t>а отчет об исполнении</w:t>
      </w:r>
      <w:r w:rsidRPr="00595FC5">
        <w:rPr>
          <w:rFonts w:ascii="Times New Roman" w:hAnsi="Times New Roman" w:cs="Times New Roman"/>
          <w:b/>
          <w:sz w:val="26"/>
          <w:szCs w:val="26"/>
        </w:rPr>
        <w:t xml:space="preserve"> бюджета</w:t>
      </w:r>
      <w:r w:rsidR="00595FC5" w:rsidRPr="00595F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008C">
        <w:rPr>
          <w:rFonts w:ascii="Times New Roman" w:hAnsi="Times New Roman" w:cs="Times New Roman"/>
          <w:b/>
          <w:sz w:val="26"/>
          <w:szCs w:val="26"/>
        </w:rPr>
        <w:t>Навлин</w:t>
      </w:r>
      <w:r w:rsidR="00595FC5" w:rsidRPr="00595FC5">
        <w:rPr>
          <w:rFonts w:ascii="Times New Roman" w:hAnsi="Times New Roman" w:cs="Times New Roman"/>
          <w:b/>
          <w:sz w:val="26"/>
          <w:szCs w:val="26"/>
        </w:rPr>
        <w:t xml:space="preserve">ского </w:t>
      </w:r>
      <w:r w:rsidR="0089124C">
        <w:rPr>
          <w:rFonts w:ascii="Times New Roman" w:hAnsi="Times New Roman" w:cs="Times New Roman"/>
          <w:b/>
          <w:sz w:val="26"/>
          <w:szCs w:val="26"/>
        </w:rPr>
        <w:t>город</w:t>
      </w:r>
      <w:r w:rsidR="00595FC5" w:rsidRPr="00595FC5">
        <w:rPr>
          <w:rFonts w:ascii="Times New Roman" w:hAnsi="Times New Roman" w:cs="Times New Roman"/>
          <w:b/>
          <w:sz w:val="26"/>
          <w:szCs w:val="26"/>
        </w:rPr>
        <w:t>ского поселения Навлинского муниципального района Брянской области</w:t>
      </w:r>
      <w:r w:rsidRPr="00595FC5">
        <w:rPr>
          <w:rFonts w:ascii="Times New Roman" w:hAnsi="Times New Roman" w:cs="Times New Roman"/>
          <w:b/>
          <w:sz w:val="26"/>
          <w:szCs w:val="26"/>
        </w:rPr>
        <w:t xml:space="preserve"> за 9 месяцев 202</w:t>
      </w:r>
      <w:r w:rsidR="00DD45AA">
        <w:rPr>
          <w:rFonts w:ascii="Times New Roman" w:hAnsi="Times New Roman" w:cs="Times New Roman"/>
          <w:b/>
          <w:sz w:val="26"/>
          <w:szCs w:val="26"/>
        </w:rPr>
        <w:t>3</w:t>
      </w:r>
      <w:r w:rsidRPr="00595FC5">
        <w:rPr>
          <w:rFonts w:ascii="Times New Roman" w:hAnsi="Times New Roman" w:cs="Times New Roman"/>
          <w:b/>
          <w:sz w:val="26"/>
          <w:szCs w:val="26"/>
        </w:rPr>
        <w:t xml:space="preserve"> года»</w:t>
      </w:r>
    </w:p>
    <w:p w:rsidR="00595FC5" w:rsidRPr="00127341" w:rsidRDefault="000C6DA6" w:rsidP="00595FC5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27341">
        <w:rPr>
          <w:rFonts w:ascii="Times New Roman" w:hAnsi="Times New Roman" w:cs="Times New Roman"/>
          <w:sz w:val="26"/>
          <w:szCs w:val="26"/>
        </w:rPr>
        <w:t xml:space="preserve"> Экспертно-аналитическое мероприятие проведено в соответствии с пунктом 1.2.</w:t>
      </w:r>
      <w:r w:rsidR="00595FC5" w:rsidRPr="00127341">
        <w:rPr>
          <w:rFonts w:ascii="Times New Roman" w:hAnsi="Times New Roman" w:cs="Times New Roman"/>
          <w:sz w:val="26"/>
          <w:szCs w:val="26"/>
        </w:rPr>
        <w:t>7</w:t>
      </w:r>
      <w:r w:rsidRPr="00127341">
        <w:rPr>
          <w:rFonts w:ascii="Times New Roman" w:hAnsi="Times New Roman" w:cs="Times New Roman"/>
          <w:sz w:val="26"/>
          <w:szCs w:val="26"/>
        </w:rPr>
        <w:t xml:space="preserve"> плана работы Контрольно-счетной палаты</w:t>
      </w:r>
      <w:r w:rsidR="00595FC5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Брянской области на 202</w:t>
      </w:r>
      <w:r w:rsidR="00DD45AA">
        <w:rPr>
          <w:rFonts w:ascii="Times New Roman" w:hAnsi="Times New Roman" w:cs="Times New Roman"/>
          <w:sz w:val="26"/>
          <w:szCs w:val="26"/>
        </w:rPr>
        <w:t>3</w:t>
      </w:r>
      <w:r w:rsidRPr="00127341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595FC5" w:rsidRPr="00127341" w:rsidRDefault="000C6DA6" w:rsidP="00595FC5">
      <w:pPr>
        <w:rPr>
          <w:rFonts w:ascii="Times New Roman" w:hAnsi="Times New Roman" w:cs="Times New Roman"/>
          <w:sz w:val="26"/>
          <w:szCs w:val="26"/>
        </w:rPr>
      </w:pPr>
      <w:r w:rsidRPr="00127341">
        <w:rPr>
          <w:rFonts w:ascii="Times New Roman" w:hAnsi="Times New Roman" w:cs="Times New Roman"/>
          <w:sz w:val="26"/>
          <w:szCs w:val="26"/>
        </w:rPr>
        <w:t xml:space="preserve"> </w:t>
      </w:r>
      <w:r w:rsidR="00595FC5" w:rsidRPr="00127341">
        <w:rPr>
          <w:rFonts w:ascii="Times New Roman" w:hAnsi="Times New Roman" w:cs="Times New Roman"/>
          <w:sz w:val="26"/>
          <w:szCs w:val="26"/>
        </w:rPr>
        <w:tab/>
      </w:r>
      <w:r w:rsidRPr="00127341">
        <w:rPr>
          <w:rFonts w:ascii="Times New Roman" w:hAnsi="Times New Roman" w:cs="Times New Roman"/>
          <w:sz w:val="26"/>
          <w:szCs w:val="26"/>
        </w:rPr>
        <w:t xml:space="preserve">Период проведения: </w:t>
      </w:r>
      <w:r w:rsidR="0089124C">
        <w:rPr>
          <w:rFonts w:ascii="Times New Roman" w:hAnsi="Times New Roman" w:cs="Times New Roman"/>
          <w:sz w:val="26"/>
          <w:szCs w:val="26"/>
        </w:rPr>
        <w:t>но</w:t>
      </w:r>
      <w:r w:rsidR="008438DD" w:rsidRPr="00127341">
        <w:rPr>
          <w:rFonts w:ascii="Times New Roman" w:hAnsi="Times New Roman" w:cs="Times New Roman"/>
          <w:sz w:val="26"/>
          <w:szCs w:val="26"/>
        </w:rPr>
        <w:t>я</w:t>
      </w:r>
      <w:r w:rsidRPr="00127341">
        <w:rPr>
          <w:rFonts w:ascii="Times New Roman" w:hAnsi="Times New Roman" w:cs="Times New Roman"/>
          <w:sz w:val="26"/>
          <w:szCs w:val="26"/>
        </w:rPr>
        <w:t>брь 202</w:t>
      </w:r>
      <w:r w:rsidR="00DD45AA">
        <w:rPr>
          <w:rFonts w:ascii="Times New Roman" w:hAnsi="Times New Roman" w:cs="Times New Roman"/>
          <w:sz w:val="26"/>
          <w:szCs w:val="26"/>
        </w:rPr>
        <w:t>3</w:t>
      </w:r>
      <w:r w:rsidRPr="00127341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03008C" w:rsidRPr="0003008C" w:rsidRDefault="000C6DA6" w:rsidP="0003008C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27341">
        <w:rPr>
          <w:rFonts w:ascii="Times New Roman" w:hAnsi="Times New Roman" w:cs="Times New Roman"/>
          <w:sz w:val="26"/>
          <w:szCs w:val="26"/>
        </w:rPr>
        <w:t>По результатам экспертно-аналитического мероприятия установлено следующее. Контрольно-счетной палатой</w:t>
      </w:r>
      <w:r w:rsidR="00595FC5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Брянской области по результатам оперативного анализа и контроля за ор</w:t>
      </w:r>
      <w:r w:rsidR="0022363E">
        <w:rPr>
          <w:rFonts w:ascii="Times New Roman" w:hAnsi="Times New Roman" w:cs="Times New Roman"/>
          <w:sz w:val="26"/>
          <w:szCs w:val="26"/>
        </w:rPr>
        <w:t>ганизацией исполнения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бюджета в 202</w:t>
      </w:r>
      <w:r w:rsidR="00DD45AA">
        <w:rPr>
          <w:rFonts w:ascii="Times New Roman" w:hAnsi="Times New Roman" w:cs="Times New Roman"/>
          <w:sz w:val="26"/>
          <w:szCs w:val="26"/>
        </w:rPr>
        <w:t>3</w:t>
      </w:r>
      <w:r w:rsidRPr="00127341">
        <w:rPr>
          <w:rFonts w:ascii="Times New Roman" w:hAnsi="Times New Roman" w:cs="Times New Roman"/>
          <w:sz w:val="26"/>
          <w:szCs w:val="26"/>
        </w:rPr>
        <w:t xml:space="preserve"> году подготовлено заключение н</w:t>
      </w:r>
      <w:r w:rsidR="0022363E">
        <w:rPr>
          <w:rFonts w:ascii="Times New Roman" w:hAnsi="Times New Roman" w:cs="Times New Roman"/>
          <w:sz w:val="26"/>
          <w:szCs w:val="26"/>
        </w:rPr>
        <w:t>а отчет об исполнении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595FC5" w:rsidRPr="00127341">
        <w:rPr>
          <w:rFonts w:ascii="Times New Roman" w:hAnsi="Times New Roman" w:cs="Times New Roman"/>
          <w:sz w:val="26"/>
          <w:szCs w:val="26"/>
        </w:rPr>
        <w:t xml:space="preserve"> </w:t>
      </w:r>
      <w:r w:rsidR="0003008C">
        <w:rPr>
          <w:rFonts w:ascii="Times New Roman" w:hAnsi="Times New Roman" w:cs="Times New Roman"/>
          <w:sz w:val="26"/>
          <w:szCs w:val="26"/>
        </w:rPr>
        <w:t>Навлин</w:t>
      </w:r>
      <w:r w:rsidR="00595FC5" w:rsidRPr="00127341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89124C">
        <w:rPr>
          <w:rFonts w:ascii="Times New Roman" w:hAnsi="Times New Roman" w:cs="Times New Roman"/>
          <w:sz w:val="26"/>
          <w:szCs w:val="26"/>
        </w:rPr>
        <w:t>город</w:t>
      </w:r>
      <w:r w:rsidR="00595FC5" w:rsidRPr="00127341">
        <w:rPr>
          <w:rFonts w:ascii="Times New Roman" w:hAnsi="Times New Roman" w:cs="Times New Roman"/>
          <w:sz w:val="26"/>
          <w:szCs w:val="26"/>
        </w:rPr>
        <w:t>ского поселения Навлинского муниципального района Брянской области</w:t>
      </w:r>
      <w:r w:rsidRPr="00127341">
        <w:rPr>
          <w:rFonts w:ascii="Times New Roman" w:hAnsi="Times New Roman" w:cs="Times New Roman"/>
          <w:sz w:val="26"/>
          <w:szCs w:val="26"/>
        </w:rPr>
        <w:t xml:space="preserve"> за 9 месяцев 202</w:t>
      </w:r>
      <w:r w:rsidR="00DD45AA">
        <w:rPr>
          <w:rFonts w:ascii="Times New Roman" w:hAnsi="Times New Roman" w:cs="Times New Roman"/>
          <w:sz w:val="26"/>
          <w:szCs w:val="26"/>
        </w:rPr>
        <w:t>3</w:t>
      </w:r>
      <w:r w:rsidRPr="00127341">
        <w:rPr>
          <w:rFonts w:ascii="Times New Roman" w:hAnsi="Times New Roman" w:cs="Times New Roman"/>
          <w:sz w:val="26"/>
          <w:szCs w:val="26"/>
        </w:rPr>
        <w:t xml:space="preserve"> года</w:t>
      </w:r>
      <w:r w:rsidR="0022363E">
        <w:rPr>
          <w:rFonts w:ascii="Times New Roman" w:hAnsi="Times New Roman" w:cs="Times New Roman"/>
          <w:sz w:val="26"/>
          <w:szCs w:val="26"/>
        </w:rPr>
        <w:t xml:space="preserve">. Отчет об исполнении 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бюджета за 9 месяцев 202</w:t>
      </w:r>
      <w:r w:rsidR="00DD45AA">
        <w:rPr>
          <w:rFonts w:ascii="Times New Roman" w:hAnsi="Times New Roman" w:cs="Times New Roman"/>
          <w:sz w:val="26"/>
          <w:szCs w:val="26"/>
        </w:rPr>
        <w:t>3</w:t>
      </w:r>
      <w:r w:rsidRPr="00127341">
        <w:rPr>
          <w:rFonts w:ascii="Times New Roman" w:hAnsi="Times New Roman" w:cs="Times New Roman"/>
          <w:sz w:val="26"/>
          <w:szCs w:val="26"/>
        </w:rPr>
        <w:t xml:space="preserve"> года утвержден постановлением </w:t>
      </w:r>
      <w:r w:rsidR="00030A13" w:rsidRPr="00070F72">
        <w:rPr>
          <w:rFonts w:ascii="Times New Roman" w:hAnsi="Times New Roman"/>
          <w:sz w:val="26"/>
          <w:szCs w:val="26"/>
        </w:rPr>
        <w:t>а</w:t>
      </w:r>
      <w:r w:rsidR="00030A13" w:rsidRPr="00070F72">
        <w:rPr>
          <w:rFonts w:ascii="Times New Roman" w:hAnsi="Times New Roman"/>
          <w:spacing w:val="8"/>
          <w:sz w:val="26"/>
          <w:szCs w:val="26"/>
        </w:rPr>
        <w:t>дминистрации</w:t>
      </w:r>
      <w:r w:rsidR="00030A13">
        <w:rPr>
          <w:rFonts w:ascii="Times New Roman" w:hAnsi="Times New Roman"/>
          <w:spacing w:val="8"/>
          <w:sz w:val="26"/>
          <w:szCs w:val="26"/>
        </w:rPr>
        <w:t xml:space="preserve"> Навлинского </w:t>
      </w:r>
      <w:r w:rsidR="0003008C">
        <w:rPr>
          <w:rFonts w:ascii="Times New Roman" w:hAnsi="Times New Roman"/>
          <w:spacing w:val="8"/>
          <w:sz w:val="26"/>
          <w:szCs w:val="26"/>
        </w:rPr>
        <w:t xml:space="preserve">муниципального </w:t>
      </w:r>
      <w:r w:rsidR="00030A13">
        <w:rPr>
          <w:rFonts w:ascii="Times New Roman" w:hAnsi="Times New Roman"/>
          <w:spacing w:val="8"/>
          <w:sz w:val="26"/>
          <w:szCs w:val="26"/>
        </w:rPr>
        <w:t>района Брянской области</w:t>
      </w:r>
      <w:r w:rsidR="00030A13" w:rsidRPr="00070F72">
        <w:rPr>
          <w:rFonts w:ascii="Times New Roman" w:hAnsi="Times New Roman"/>
          <w:spacing w:val="8"/>
          <w:sz w:val="26"/>
          <w:szCs w:val="26"/>
        </w:rPr>
        <w:t xml:space="preserve"> </w:t>
      </w:r>
      <w:r w:rsidR="0003008C" w:rsidRPr="00F971E5">
        <w:rPr>
          <w:rFonts w:ascii="Times New Roman" w:hAnsi="Times New Roman"/>
          <w:spacing w:val="8"/>
          <w:sz w:val="24"/>
          <w:szCs w:val="24"/>
        </w:rPr>
        <w:t xml:space="preserve">от </w:t>
      </w:r>
      <w:r w:rsidR="00DD45AA">
        <w:rPr>
          <w:rFonts w:ascii="Times New Roman" w:hAnsi="Times New Roman"/>
          <w:spacing w:val="8"/>
          <w:sz w:val="24"/>
          <w:szCs w:val="24"/>
        </w:rPr>
        <w:t>30</w:t>
      </w:r>
      <w:r w:rsidR="00DD45AA" w:rsidRPr="00F971E5">
        <w:rPr>
          <w:rFonts w:ascii="Times New Roman" w:hAnsi="Times New Roman"/>
          <w:spacing w:val="8"/>
          <w:sz w:val="24"/>
          <w:szCs w:val="24"/>
        </w:rPr>
        <w:t>.</w:t>
      </w:r>
      <w:r w:rsidR="00DD45AA">
        <w:rPr>
          <w:rFonts w:ascii="Times New Roman" w:hAnsi="Times New Roman"/>
          <w:spacing w:val="8"/>
          <w:sz w:val="24"/>
          <w:szCs w:val="24"/>
        </w:rPr>
        <w:t>10</w:t>
      </w:r>
      <w:r w:rsidR="00DD45AA" w:rsidRPr="00F971E5">
        <w:rPr>
          <w:rFonts w:ascii="Times New Roman" w:hAnsi="Times New Roman"/>
          <w:spacing w:val="8"/>
          <w:sz w:val="24"/>
          <w:szCs w:val="24"/>
        </w:rPr>
        <w:t>.202</w:t>
      </w:r>
      <w:r w:rsidR="00DD45AA">
        <w:rPr>
          <w:rFonts w:ascii="Times New Roman" w:hAnsi="Times New Roman"/>
          <w:spacing w:val="8"/>
          <w:sz w:val="24"/>
          <w:szCs w:val="24"/>
        </w:rPr>
        <w:t>3</w:t>
      </w:r>
      <w:r w:rsidR="00DD45AA" w:rsidRPr="00F971E5">
        <w:rPr>
          <w:rFonts w:ascii="Times New Roman" w:hAnsi="Times New Roman"/>
          <w:spacing w:val="8"/>
          <w:sz w:val="24"/>
          <w:szCs w:val="24"/>
        </w:rPr>
        <w:t xml:space="preserve"> №</w:t>
      </w:r>
      <w:r w:rsidR="00DD45AA">
        <w:rPr>
          <w:rFonts w:ascii="Times New Roman" w:hAnsi="Times New Roman"/>
          <w:spacing w:val="8"/>
          <w:sz w:val="24"/>
          <w:szCs w:val="24"/>
        </w:rPr>
        <w:t xml:space="preserve"> 640</w:t>
      </w:r>
      <w:r w:rsidR="00DD45AA" w:rsidRPr="00F971E5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03008C" w:rsidRPr="00F971E5">
        <w:rPr>
          <w:rFonts w:ascii="Times New Roman" w:hAnsi="Times New Roman"/>
          <w:spacing w:val="8"/>
          <w:sz w:val="24"/>
          <w:szCs w:val="24"/>
        </w:rPr>
        <w:t>«</w:t>
      </w:r>
      <w:r w:rsidR="0003008C" w:rsidRPr="0003008C">
        <w:rPr>
          <w:rFonts w:ascii="Times New Roman" w:hAnsi="Times New Roman"/>
          <w:spacing w:val="8"/>
          <w:sz w:val="26"/>
          <w:szCs w:val="26"/>
        </w:rPr>
        <w:t xml:space="preserve">Об утверждении отчета об исполнении бюджета </w:t>
      </w:r>
      <w:r w:rsidR="0003008C" w:rsidRPr="0003008C">
        <w:rPr>
          <w:rFonts w:ascii="Times New Roman" w:hAnsi="Times New Roman"/>
          <w:sz w:val="26"/>
          <w:szCs w:val="26"/>
        </w:rPr>
        <w:t>Навлинского городского поселения Навлинского муниципального района Брянской области</w:t>
      </w:r>
      <w:r w:rsidR="0003008C" w:rsidRPr="0003008C">
        <w:rPr>
          <w:rFonts w:ascii="Times New Roman" w:hAnsi="Times New Roman"/>
          <w:spacing w:val="8"/>
          <w:sz w:val="26"/>
          <w:szCs w:val="26"/>
        </w:rPr>
        <w:t>» за 9 месяцев 202</w:t>
      </w:r>
      <w:r w:rsidR="00DD45AA">
        <w:rPr>
          <w:rFonts w:ascii="Times New Roman" w:hAnsi="Times New Roman"/>
          <w:spacing w:val="8"/>
          <w:sz w:val="26"/>
          <w:szCs w:val="26"/>
        </w:rPr>
        <w:t>3</w:t>
      </w:r>
      <w:r w:rsidR="0003008C" w:rsidRPr="0003008C">
        <w:rPr>
          <w:rFonts w:ascii="Times New Roman" w:hAnsi="Times New Roman"/>
          <w:spacing w:val="8"/>
          <w:sz w:val="26"/>
          <w:szCs w:val="26"/>
        </w:rPr>
        <w:t xml:space="preserve"> года»</w:t>
      </w:r>
      <w:r w:rsidR="0003008C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127341">
        <w:rPr>
          <w:rFonts w:ascii="Times New Roman" w:hAnsi="Times New Roman" w:cs="Times New Roman"/>
          <w:sz w:val="26"/>
          <w:szCs w:val="26"/>
        </w:rPr>
        <w:t>и представлен в Контрольно-счетную палату</w:t>
      </w:r>
      <w:r w:rsidR="00F57379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Брянской области </w:t>
      </w:r>
      <w:r w:rsidR="0003008C">
        <w:rPr>
          <w:rFonts w:ascii="Times New Roman" w:hAnsi="Times New Roman" w:cs="Times New Roman"/>
          <w:sz w:val="26"/>
          <w:szCs w:val="26"/>
        </w:rPr>
        <w:t>8</w:t>
      </w:r>
      <w:r w:rsidRPr="00127341">
        <w:rPr>
          <w:rFonts w:ascii="Times New Roman" w:hAnsi="Times New Roman" w:cs="Times New Roman"/>
          <w:sz w:val="26"/>
          <w:szCs w:val="26"/>
        </w:rPr>
        <w:t xml:space="preserve"> </w:t>
      </w:r>
      <w:r w:rsidR="00030A13">
        <w:rPr>
          <w:rFonts w:ascii="Times New Roman" w:hAnsi="Times New Roman" w:cs="Times New Roman"/>
          <w:sz w:val="26"/>
          <w:szCs w:val="26"/>
        </w:rPr>
        <w:t>но</w:t>
      </w:r>
      <w:r w:rsidR="00F57379" w:rsidRPr="00127341">
        <w:rPr>
          <w:rFonts w:ascii="Times New Roman" w:hAnsi="Times New Roman" w:cs="Times New Roman"/>
          <w:sz w:val="26"/>
          <w:szCs w:val="26"/>
        </w:rPr>
        <w:t>я</w:t>
      </w:r>
      <w:r w:rsidRPr="00127341">
        <w:rPr>
          <w:rFonts w:ascii="Times New Roman" w:hAnsi="Times New Roman" w:cs="Times New Roman"/>
          <w:sz w:val="26"/>
          <w:szCs w:val="26"/>
        </w:rPr>
        <w:t>бря 202</w:t>
      </w:r>
      <w:r w:rsidR="00DD45AA">
        <w:rPr>
          <w:rFonts w:ascii="Times New Roman" w:hAnsi="Times New Roman" w:cs="Times New Roman"/>
          <w:sz w:val="26"/>
          <w:szCs w:val="26"/>
        </w:rPr>
        <w:t>3</w:t>
      </w:r>
      <w:r w:rsidRPr="00127341">
        <w:rPr>
          <w:rFonts w:ascii="Times New Roman" w:hAnsi="Times New Roman" w:cs="Times New Roman"/>
          <w:sz w:val="26"/>
          <w:szCs w:val="26"/>
        </w:rPr>
        <w:t xml:space="preserve"> года, что соответствует сроку представления ежеквартальной отчетности, установленному </w:t>
      </w:r>
      <w:r w:rsidR="008438DD" w:rsidRPr="00127341">
        <w:rPr>
          <w:rFonts w:ascii="Times New Roman" w:hAnsi="Times New Roman" w:cs="Times New Roman"/>
          <w:spacing w:val="8"/>
          <w:sz w:val="26"/>
          <w:szCs w:val="26"/>
        </w:rPr>
        <w:t xml:space="preserve">решением </w:t>
      </w:r>
      <w:r w:rsidR="0003008C" w:rsidRPr="0003008C">
        <w:rPr>
          <w:rFonts w:ascii="Times New Roman" w:hAnsi="Times New Roman"/>
          <w:spacing w:val="8"/>
          <w:sz w:val="26"/>
          <w:szCs w:val="26"/>
        </w:rPr>
        <w:t xml:space="preserve">Навлинского поселкового Совета народных депутатов от </w:t>
      </w:r>
      <w:r w:rsidR="000F20F9">
        <w:rPr>
          <w:rFonts w:ascii="Times New Roman" w:hAnsi="Times New Roman"/>
          <w:spacing w:val="8"/>
          <w:sz w:val="24"/>
          <w:szCs w:val="24"/>
        </w:rPr>
        <w:t>16</w:t>
      </w:r>
      <w:r w:rsidR="000F20F9" w:rsidRPr="00F971E5">
        <w:rPr>
          <w:rFonts w:ascii="Times New Roman" w:hAnsi="Times New Roman"/>
          <w:spacing w:val="8"/>
          <w:sz w:val="24"/>
          <w:szCs w:val="24"/>
        </w:rPr>
        <w:t>.12.202</w:t>
      </w:r>
      <w:r w:rsidR="000F20F9">
        <w:rPr>
          <w:rFonts w:ascii="Times New Roman" w:hAnsi="Times New Roman"/>
          <w:spacing w:val="8"/>
          <w:sz w:val="24"/>
          <w:szCs w:val="24"/>
        </w:rPr>
        <w:t>2</w:t>
      </w:r>
      <w:r w:rsidR="000F20F9" w:rsidRPr="00F971E5">
        <w:rPr>
          <w:rFonts w:ascii="Times New Roman" w:hAnsi="Times New Roman"/>
          <w:spacing w:val="8"/>
          <w:sz w:val="24"/>
          <w:szCs w:val="24"/>
        </w:rPr>
        <w:t xml:space="preserve"> №</w:t>
      </w:r>
      <w:r w:rsidR="000F20F9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0F20F9" w:rsidRPr="00F971E5">
        <w:rPr>
          <w:rFonts w:ascii="Times New Roman" w:hAnsi="Times New Roman"/>
          <w:spacing w:val="8"/>
          <w:sz w:val="24"/>
          <w:szCs w:val="24"/>
        </w:rPr>
        <w:t xml:space="preserve">4 – </w:t>
      </w:r>
      <w:r w:rsidR="000F20F9">
        <w:rPr>
          <w:rFonts w:ascii="Times New Roman" w:hAnsi="Times New Roman"/>
          <w:spacing w:val="8"/>
          <w:sz w:val="24"/>
          <w:szCs w:val="24"/>
        </w:rPr>
        <w:t>190</w:t>
      </w:r>
      <w:r w:rsidR="000F20F9" w:rsidRPr="00F971E5">
        <w:rPr>
          <w:rFonts w:ascii="Times New Roman" w:hAnsi="Times New Roman"/>
          <w:spacing w:val="8"/>
          <w:sz w:val="24"/>
          <w:szCs w:val="24"/>
        </w:rPr>
        <w:t xml:space="preserve"> «</w:t>
      </w:r>
      <w:r w:rsidR="000F20F9" w:rsidRPr="000F20F9">
        <w:rPr>
          <w:rFonts w:ascii="Times New Roman" w:hAnsi="Times New Roman"/>
          <w:sz w:val="26"/>
          <w:szCs w:val="26"/>
        </w:rPr>
        <w:t>О бюджете Навлинского городского поселения Навлинского муниципального района Брянской области на 2023 год и на плановый период 2024 и 2025 годов</w:t>
      </w:r>
      <w:r w:rsidR="000F20F9" w:rsidRPr="00F971E5">
        <w:rPr>
          <w:rFonts w:ascii="Times New Roman" w:hAnsi="Times New Roman"/>
          <w:sz w:val="24"/>
          <w:szCs w:val="24"/>
        </w:rPr>
        <w:t>»</w:t>
      </w:r>
      <w:r w:rsidR="0003008C" w:rsidRPr="0003008C">
        <w:rPr>
          <w:rFonts w:ascii="Times New Roman" w:hAnsi="Times New Roman"/>
          <w:sz w:val="26"/>
          <w:szCs w:val="26"/>
        </w:rPr>
        <w:t xml:space="preserve"> (с изменениями)</w:t>
      </w:r>
      <w:r w:rsidR="0003008C">
        <w:rPr>
          <w:rFonts w:ascii="Times New Roman" w:hAnsi="Times New Roman"/>
          <w:sz w:val="26"/>
          <w:szCs w:val="26"/>
        </w:rPr>
        <w:t>.</w:t>
      </w:r>
    </w:p>
    <w:p w:rsidR="00240947" w:rsidRPr="00E34298" w:rsidRDefault="00240947" w:rsidP="0024094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34298">
        <w:rPr>
          <w:rFonts w:ascii="Times New Roman" w:hAnsi="Times New Roman"/>
          <w:sz w:val="24"/>
          <w:szCs w:val="24"/>
        </w:rPr>
        <w:t xml:space="preserve">Бюджет Навлинского городского поселения за </w:t>
      </w:r>
      <w:r>
        <w:rPr>
          <w:rFonts w:ascii="Times New Roman" w:hAnsi="Times New Roman"/>
          <w:sz w:val="24"/>
          <w:szCs w:val="24"/>
        </w:rPr>
        <w:t>9 месяцев</w:t>
      </w:r>
      <w:r w:rsidRPr="00E34298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E34298">
        <w:rPr>
          <w:rFonts w:ascii="Times New Roman" w:hAnsi="Times New Roman"/>
          <w:sz w:val="24"/>
          <w:szCs w:val="24"/>
        </w:rPr>
        <w:t xml:space="preserve"> года исполнен по доходам в сумме </w:t>
      </w:r>
      <w:r>
        <w:rPr>
          <w:rFonts w:ascii="Times New Roman" w:hAnsi="Times New Roman"/>
          <w:sz w:val="24"/>
          <w:szCs w:val="24"/>
        </w:rPr>
        <w:t>33 585,2</w:t>
      </w:r>
      <w:r w:rsidRPr="00E34298">
        <w:rPr>
          <w:rFonts w:ascii="Times New Roman" w:hAnsi="Times New Roman"/>
          <w:sz w:val="24"/>
          <w:szCs w:val="24"/>
        </w:rPr>
        <w:t xml:space="preserve"> тыс. руб., что составляет </w:t>
      </w:r>
      <w:r>
        <w:rPr>
          <w:rFonts w:ascii="Times New Roman" w:hAnsi="Times New Roman"/>
          <w:sz w:val="24"/>
          <w:szCs w:val="24"/>
        </w:rPr>
        <w:t xml:space="preserve">28,4 </w:t>
      </w:r>
      <w:r w:rsidRPr="00E34298">
        <w:rPr>
          <w:rFonts w:ascii="Times New Roman" w:hAnsi="Times New Roman"/>
          <w:sz w:val="24"/>
          <w:szCs w:val="24"/>
        </w:rPr>
        <w:t xml:space="preserve">% годового плана. </w:t>
      </w:r>
    </w:p>
    <w:p w:rsidR="00240947" w:rsidRPr="00E34298" w:rsidRDefault="00240947" w:rsidP="002409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298">
        <w:rPr>
          <w:rFonts w:ascii="Times New Roman" w:hAnsi="Times New Roman"/>
          <w:sz w:val="24"/>
          <w:szCs w:val="24"/>
        </w:rPr>
        <w:t xml:space="preserve">В результате бюджет за </w:t>
      </w:r>
      <w:r>
        <w:rPr>
          <w:rFonts w:ascii="Times New Roman" w:hAnsi="Times New Roman"/>
          <w:sz w:val="24"/>
          <w:szCs w:val="24"/>
        </w:rPr>
        <w:t>9 месяцев</w:t>
      </w:r>
      <w:r w:rsidRPr="00E34298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E34298">
        <w:rPr>
          <w:rFonts w:ascii="Times New Roman" w:hAnsi="Times New Roman"/>
          <w:sz w:val="24"/>
          <w:szCs w:val="24"/>
        </w:rPr>
        <w:t xml:space="preserve"> года исполнен с дефицитом в сумме </w:t>
      </w:r>
      <w:r>
        <w:rPr>
          <w:rFonts w:ascii="Times New Roman" w:hAnsi="Times New Roman"/>
          <w:sz w:val="24"/>
          <w:szCs w:val="24"/>
        </w:rPr>
        <w:t>6 834,0</w:t>
      </w:r>
      <w:r w:rsidRPr="00E34298">
        <w:rPr>
          <w:rFonts w:ascii="Times New Roman" w:hAnsi="Times New Roman"/>
          <w:sz w:val="24"/>
          <w:szCs w:val="24"/>
        </w:rPr>
        <w:t xml:space="preserve"> тыс. рублей (за </w:t>
      </w:r>
      <w:r>
        <w:rPr>
          <w:rFonts w:ascii="Times New Roman" w:hAnsi="Times New Roman"/>
          <w:sz w:val="24"/>
          <w:szCs w:val="24"/>
        </w:rPr>
        <w:t>9 месяцев</w:t>
      </w:r>
      <w:r w:rsidRPr="00E34298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E34298">
        <w:rPr>
          <w:rFonts w:ascii="Times New Roman" w:hAnsi="Times New Roman"/>
          <w:sz w:val="24"/>
          <w:szCs w:val="24"/>
        </w:rPr>
        <w:t xml:space="preserve"> года с </w:t>
      </w:r>
      <w:r>
        <w:rPr>
          <w:rFonts w:ascii="Times New Roman" w:hAnsi="Times New Roman"/>
          <w:sz w:val="24"/>
          <w:szCs w:val="24"/>
        </w:rPr>
        <w:t>де</w:t>
      </w:r>
      <w:r w:rsidRPr="00E34298">
        <w:rPr>
          <w:rFonts w:ascii="Times New Roman" w:hAnsi="Times New Roman"/>
          <w:sz w:val="24"/>
          <w:szCs w:val="24"/>
        </w:rPr>
        <w:t xml:space="preserve">фицитом </w:t>
      </w:r>
      <w:r>
        <w:rPr>
          <w:rFonts w:ascii="Times New Roman" w:hAnsi="Times New Roman"/>
          <w:sz w:val="24"/>
          <w:szCs w:val="24"/>
        </w:rPr>
        <w:t>9 090,5</w:t>
      </w:r>
      <w:r w:rsidRPr="00E34298">
        <w:rPr>
          <w:rFonts w:ascii="Times New Roman" w:hAnsi="Times New Roman"/>
          <w:sz w:val="24"/>
          <w:szCs w:val="24"/>
        </w:rPr>
        <w:t xml:space="preserve"> тыс. рублей).</w:t>
      </w:r>
    </w:p>
    <w:p w:rsidR="00240947" w:rsidRPr="0073290B" w:rsidRDefault="00240947" w:rsidP="0024094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3290B">
        <w:rPr>
          <w:rFonts w:ascii="Times New Roman" w:hAnsi="Times New Roman"/>
          <w:b/>
          <w:sz w:val="24"/>
          <w:szCs w:val="24"/>
        </w:rPr>
        <w:t>Доходы</w:t>
      </w:r>
      <w:r w:rsidRPr="0073290B">
        <w:rPr>
          <w:rFonts w:ascii="Times New Roman" w:hAnsi="Times New Roman"/>
          <w:sz w:val="24"/>
          <w:szCs w:val="24"/>
        </w:rPr>
        <w:t xml:space="preserve"> бюджета городского поселения увеличены к уровню прошлого года на 5 352 тыс. руб. или на 119% и составили 33 585 тыс. руб., или 28,4% годового плана.</w:t>
      </w:r>
    </w:p>
    <w:p w:rsidR="00240947" w:rsidRPr="0073290B" w:rsidRDefault="00240947" w:rsidP="00240947">
      <w:pPr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3290B">
        <w:rPr>
          <w:rFonts w:ascii="Times New Roman" w:hAnsi="Times New Roman"/>
          <w:sz w:val="24"/>
          <w:szCs w:val="24"/>
        </w:rPr>
        <w:t>В структуре доходов бюджета налоговые и неналоговые доходы занимают 53,4%, безвозмездные поступления из других уровней бюджетной системы – 46,6%.</w:t>
      </w:r>
    </w:p>
    <w:p w:rsidR="00240947" w:rsidRPr="0073290B" w:rsidRDefault="00240947" w:rsidP="00240947">
      <w:pPr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3290B">
        <w:rPr>
          <w:rFonts w:ascii="Times New Roman" w:hAnsi="Times New Roman"/>
          <w:sz w:val="24"/>
          <w:szCs w:val="24"/>
        </w:rPr>
        <w:t xml:space="preserve">Объем поступлений налоговых и неналоговых доходов составил 17 919 тыс. руб., темп роста – 102,4%. Годовой план исполнен на 53%. </w:t>
      </w:r>
    </w:p>
    <w:p w:rsidR="00240947" w:rsidRPr="0073290B" w:rsidRDefault="00240947" w:rsidP="00240947">
      <w:pPr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3290B">
        <w:rPr>
          <w:rFonts w:ascii="Times New Roman" w:hAnsi="Times New Roman"/>
          <w:sz w:val="24"/>
          <w:szCs w:val="24"/>
        </w:rPr>
        <w:t>Удельный вес налоговых доходов в общей сумме налоговых и неналоговых доходов составил 93,2%, неналоговых – 6,8%.</w:t>
      </w:r>
    </w:p>
    <w:p w:rsidR="00240947" w:rsidRPr="00F971E5" w:rsidRDefault="00240947" w:rsidP="002409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71E5">
        <w:rPr>
          <w:rFonts w:ascii="Times New Roman" w:hAnsi="Times New Roman"/>
          <w:b/>
          <w:sz w:val="24"/>
          <w:szCs w:val="24"/>
        </w:rPr>
        <w:t>Налоговые доходы бюджета</w:t>
      </w:r>
      <w:r w:rsidRPr="00F971E5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9 месяцев</w:t>
      </w:r>
      <w:r w:rsidRPr="00F971E5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F971E5">
        <w:rPr>
          <w:rFonts w:ascii="Times New Roman" w:hAnsi="Times New Roman"/>
          <w:sz w:val="24"/>
          <w:szCs w:val="24"/>
        </w:rPr>
        <w:t xml:space="preserve"> года в абсолютном выражении составили </w:t>
      </w:r>
      <w:r>
        <w:rPr>
          <w:rFonts w:ascii="Times New Roman" w:hAnsi="Times New Roman"/>
          <w:sz w:val="24"/>
          <w:szCs w:val="24"/>
        </w:rPr>
        <w:t>16 697,5</w:t>
      </w:r>
      <w:r w:rsidRPr="00F971E5">
        <w:rPr>
          <w:rFonts w:ascii="Times New Roman" w:hAnsi="Times New Roman"/>
          <w:sz w:val="24"/>
          <w:szCs w:val="24"/>
        </w:rPr>
        <w:t xml:space="preserve"> тыс. рублей или </w:t>
      </w:r>
      <w:r>
        <w:rPr>
          <w:rFonts w:ascii="Times New Roman" w:hAnsi="Times New Roman"/>
          <w:sz w:val="24"/>
          <w:szCs w:val="24"/>
        </w:rPr>
        <w:t xml:space="preserve">50,26 </w:t>
      </w:r>
      <w:r w:rsidRPr="00F971E5">
        <w:rPr>
          <w:rFonts w:ascii="Times New Roman" w:hAnsi="Times New Roman"/>
          <w:sz w:val="24"/>
          <w:szCs w:val="24"/>
        </w:rPr>
        <w:t xml:space="preserve">% плановых назначений. На долю налоговых доходов в структуре собственных доходов приходится </w:t>
      </w:r>
      <w:r>
        <w:rPr>
          <w:rFonts w:ascii="Times New Roman" w:hAnsi="Times New Roman"/>
          <w:sz w:val="24"/>
          <w:szCs w:val="24"/>
        </w:rPr>
        <w:t xml:space="preserve">93,18 </w:t>
      </w:r>
      <w:r w:rsidRPr="00F971E5">
        <w:rPr>
          <w:rFonts w:ascii="Times New Roman" w:hAnsi="Times New Roman"/>
          <w:sz w:val="24"/>
          <w:szCs w:val="24"/>
        </w:rPr>
        <w:t xml:space="preserve">%. </w:t>
      </w:r>
    </w:p>
    <w:p w:rsidR="00240947" w:rsidRPr="006505AB" w:rsidRDefault="00240947" w:rsidP="00240947">
      <w:pPr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05AB">
        <w:rPr>
          <w:rFonts w:ascii="Times New Roman" w:hAnsi="Times New Roman"/>
          <w:sz w:val="24"/>
          <w:szCs w:val="24"/>
        </w:rPr>
        <w:t>В целом за отчетный период поступления собственных доходов увеличились к уровню предыдущего года на 421 тыс. руб., при этом налоговые доходы увеличены на 420 тыс. руб., неналоговые доходы увеличены на 1 тыс. руб.</w:t>
      </w:r>
    </w:p>
    <w:p w:rsidR="00240947" w:rsidRDefault="00240947" w:rsidP="0003008C">
      <w:pPr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8233D6" w:rsidRPr="006D04DD" w:rsidRDefault="008233D6" w:rsidP="008233D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04DD">
        <w:rPr>
          <w:rFonts w:ascii="Times New Roman" w:hAnsi="Times New Roman"/>
          <w:sz w:val="24"/>
          <w:szCs w:val="24"/>
        </w:rPr>
        <w:t xml:space="preserve">Объем </w:t>
      </w:r>
      <w:r w:rsidRPr="006D04DD">
        <w:rPr>
          <w:rFonts w:ascii="Times New Roman" w:hAnsi="Times New Roman"/>
          <w:b/>
          <w:sz w:val="24"/>
          <w:szCs w:val="24"/>
        </w:rPr>
        <w:t>неналоговых платежей</w:t>
      </w:r>
      <w:r w:rsidRPr="006D04DD">
        <w:rPr>
          <w:rFonts w:ascii="Times New Roman" w:hAnsi="Times New Roman"/>
          <w:sz w:val="24"/>
          <w:szCs w:val="24"/>
        </w:rPr>
        <w:t xml:space="preserve"> увеличен к уровню прошлого года на 1 тыс. руб. и составил 1 222 тыс. руб., Годовой план исполнен на 212,9%.</w:t>
      </w:r>
    </w:p>
    <w:p w:rsidR="005B68A5" w:rsidRPr="00BC3AC4" w:rsidRDefault="005B68A5" w:rsidP="005B68A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C3AC4">
        <w:rPr>
          <w:rFonts w:ascii="Times New Roman" w:hAnsi="Times New Roman"/>
          <w:i/>
          <w:sz w:val="24"/>
          <w:szCs w:val="24"/>
        </w:rPr>
        <w:t xml:space="preserve">Отмечается: исполнен годовой план по доходам от продажи материальных и нематериальных активов с превышением на </w:t>
      </w:r>
      <w:r>
        <w:rPr>
          <w:rFonts w:ascii="Times New Roman" w:hAnsi="Times New Roman"/>
          <w:i/>
          <w:sz w:val="24"/>
          <w:szCs w:val="24"/>
        </w:rPr>
        <w:t xml:space="preserve">419,4 </w:t>
      </w:r>
      <w:r w:rsidRPr="00BC3AC4">
        <w:rPr>
          <w:rFonts w:ascii="Times New Roman" w:hAnsi="Times New Roman"/>
          <w:i/>
          <w:sz w:val="24"/>
          <w:szCs w:val="24"/>
        </w:rPr>
        <w:t xml:space="preserve">% или на </w:t>
      </w:r>
      <w:r>
        <w:rPr>
          <w:rFonts w:ascii="Times New Roman" w:hAnsi="Times New Roman"/>
          <w:i/>
          <w:sz w:val="24"/>
          <w:szCs w:val="24"/>
        </w:rPr>
        <w:t>638,8</w:t>
      </w:r>
      <w:r w:rsidRPr="00BC3AC4">
        <w:rPr>
          <w:rFonts w:ascii="Times New Roman" w:hAnsi="Times New Roman"/>
          <w:i/>
          <w:sz w:val="24"/>
          <w:szCs w:val="24"/>
        </w:rPr>
        <w:t xml:space="preserve"> тыс. рублей; в бюджете отсутствуют прогнозные поступления по прочим неналоговым доходам, поступление составило </w:t>
      </w:r>
      <w:r>
        <w:rPr>
          <w:rFonts w:ascii="Times New Roman" w:hAnsi="Times New Roman"/>
          <w:i/>
          <w:sz w:val="24"/>
          <w:szCs w:val="24"/>
        </w:rPr>
        <w:t>3,3</w:t>
      </w:r>
      <w:r w:rsidRPr="00BC3AC4">
        <w:rPr>
          <w:rFonts w:ascii="Times New Roman" w:hAnsi="Times New Roman"/>
          <w:i/>
          <w:sz w:val="24"/>
          <w:szCs w:val="24"/>
        </w:rPr>
        <w:t xml:space="preserve"> тыс. рублей; имеются поступления</w:t>
      </w:r>
      <w:r>
        <w:rPr>
          <w:rFonts w:ascii="Times New Roman" w:hAnsi="Times New Roman"/>
          <w:i/>
          <w:sz w:val="24"/>
          <w:szCs w:val="24"/>
        </w:rPr>
        <w:t xml:space="preserve"> по штрафным санкциям</w:t>
      </w:r>
      <w:r w:rsidRPr="00BC3AC4">
        <w:rPr>
          <w:rFonts w:ascii="Times New Roman" w:hAnsi="Times New Roman"/>
          <w:i/>
          <w:sz w:val="24"/>
          <w:szCs w:val="24"/>
        </w:rPr>
        <w:t xml:space="preserve"> в сумме </w:t>
      </w:r>
      <w:r>
        <w:rPr>
          <w:rFonts w:ascii="Times New Roman" w:hAnsi="Times New Roman"/>
          <w:i/>
          <w:sz w:val="24"/>
          <w:szCs w:val="24"/>
        </w:rPr>
        <w:t xml:space="preserve">19,6 тыс. рублей, по которым также отсутствуют прогнозные значения. </w:t>
      </w:r>
      <w:r w:rsidRPr="00BC3AC4">
        <w:rPr>
          <w:rFonts w:ascii="Times New Roman" w:hAnsi="Times New Roman"/>
          <w:i/>
          <w:sz w:val="24"/>
          <w:szCs w:val="24"/>
        </w:rPr>
        <w:t xml:space="preserve"> Данные факты свидетельствуют о недостаточном планировании бюджета.  </w:t>
      </w:r>
    </w:p>
    <w:p w:rsidR="005B68A5" w:rsidRDefault="005B68A5" w:rsidP="005B68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3AC4">
        <w:rPr>
          <w:rFonts w:ascii="Times New Roman" w:hAnsi="Times New Roman"/>
          <w:i/>
          <w:sz w:val="24"/>
          <w:szCs w:val="24"/>
        </w:rPr>
        <w:t xml:space="preserve">По результатам анализа поступления налоговых и неналоговых доходов, главным администраторам доходов </w:t>
      </w:r>
      <w:r w:rsidRPr="00BC3AC4">
        <w:rPr>
          <w:rFonts w:ascii="Times New Roman" w:hAnsi="Times New Roman"/>
          <w:b/>
          <w:i/>
          <w:sz w:val="24"/>
          <w:szCs w:val="24"/>
        </w:rPr>
        <w:t>предлагается</w:t>
      </w:r>
      <w:r w:rsidRPr="00BC3AC4">
        <w:rPr>
          <w:rFonts w:ascii="Times New Roman" w:hAnsi="Times New Roman"/>
          <w:i/>
          <w:sz w:val="24"/>
          <w:szCs w:val="24"/>
        </w:rPr>
        <w:t xml:space="preserve"> активизировать работу по зачислению в бюджет поселения налоговых и неналоговых доходов в планируемых объемах и пересмотреть (скорректировать) годовые прогнозные объемы доходов по которым исполнение произошло </w:t>
      </w:r>
      <w:r>
        <w:rPr>
          <w:rFonts w:ascii="Times New Roman" w:hAnsi="Times New Roman"/>
          <w:i/>
          <w:sz w:val="24"/>
          <w:szCs w:val="24"/>
        </w:rPr>
        <w:t>за 9 месяцев.</w:t>
      </w:r>
    </w:p>
    <w:p w:rsidR="005B68A5" w:rsidRDefault="005B68A5" w:rsidP="000F366C">
      <w:pPr>
        <w:spacing w:after="0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05EB9" w:rsidRPr="00E418DA" w:rsidRDefault="00205EB9" w:rsidP="00205EB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DA">
        <w:rPr>
          <w:rFonts w:ascii="Times New Roman" w:hAnsi="Times New Roman"/>
          <w:b/>
          <w:sz w:val="24"/>
          <w:szCs w:val="24"/>
        </w:rPr>
        <w:t>Безвозмездные поступления</w:t>
      </w:r>
      <w:r w:rsidRPr="00E418DA">
        <w:rPr>
          <w:rFonts w:ascii="Times New Roman" w:hAnsi="Times New Roman"/>
          <w:sz w:val="24"/>
          <w:szCs w:val="24"/>
        </w:rPr>
        <w:t xml:space="preserve"> из областного бюджета увеличены на 4 931 тыс. руб. и составили 15 666 тыс., в том числе:</w:t>
      </w:r>
    </w:p>
    <w:p w:rsidR="00205EB9" w:rsidRPr="00E418DA" w:rsidRDefault="00205EB9" w:rsidP="00205EB9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418DA">
        <w:rPr>
          <w:rFonts w:ascii="Times New Roman" w:hAnsi="Times New Roman"/>
          <w:sz w:val="24"/>
          <w:szCs w:val="24"/>
        </w:rPr>
        <w:t xml:space="preserve">субвенция – 0,2 тыс. руб.; </w:t>
      </w:r>
    </w:p>
    <w:p w:rsidR="00205EB9" w:rsidRPr="00E418DA" w:rsidRDefault="00205EB9" w:rsidP="00205EB9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418DA">
        <w:rPr>
          <w:rFonts w:ascii="Times New Roman" w:hAnsi="Times New Roman"/>
          <w:sz w:val="24"/>
          <w:szCs w:val="24"/>
        </w:rPr>
        <w:t>субсидии – 15 602,4 тыс. руб., из них: ремонт автомобильных дорог – 11 524,4 тыс. руб., подготовка объектов ЖКХ к зиме – 836,0 тыс. руб., формирование современной городской среды – 3 242 тыс. руб.</w:t>
      </w:r>
    </w:p>
    <w:p w:rsidR="00205EB9" w:rsidRPr="00E418DA" w:rsidRDefault="00205EB9" w:rsidP="00205EB9">
      <w:pPr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418DA">
        <w:rPr>
          <w:rFonts w:ascii="Times New Roman" w:hAnsi="Times New Roman"/>
          <w:sz w:val="24"/>
          <w:szCs w:val="24"/>
        </w:rPr>
        <w:t xml:space="preserve">- прочие безвозмездные поступления – 63,4 тыс. руб.  (в </w:t>
      </w:r>
      <w:proofErr w:type="spellStart"/>
      <w:r w:rsidRPr="00E418DA">
        <w:rPr>
          <w:rFonts w:ascii="Times New Roman" w:hAnsi="Times New Roman"/>
          <w:sz w:val="24"/>
          <w:szCs w:val="24"/>
        </w:rPr>
        <w:t>т.ч</w:t>
      </w:r>
      <w:proofErr w:type="spellEnd"/>
      <w:r w:rsidRPr="00E418DA">
        <w:rPr>
          <w:rFonts w:ascii="Times New Roman" w:hAnsi="Times New Roman"/>
          <w:sz w:val="24"/>
          <w:szCs w:val="24"/>
        </w:rPr>
        <w:t>.: доля населения по ГП «Формирование современной городской среды» – 63,4 тыс. руб.).</w:t>
      </w:r>
    </w:p>
    <w:p w:rsidR="00205EB9" w:rsidRPr="00522BC6" w:rsidRDefault="00205EB9" w:rsidP="00205EB9">
      <w:pPr>
        <w:pStyle w:val="a4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522BC6">
        <w:rPr>
          <w:rFonts w:ascii="Times New Roman" w:hAnsi="Times New Roman"/>
          <w:i/>
          <w:sz w:val="24"/>
          <w:szCs w:val="24"/>
        </w:rPr>
        <w:t>По результатам анализа безвозмездных поступлений, главным администраторам поступлений необходимо активизировать работу по зачислению в бюджет поселения субсидий, в целях недопущения срыва испо</w:t>
      </w:r>
      <w:r>
        <w:rPr>
          <w:rFonts w:ascii="Times New Roman" w:hAnsi="Times New Roman"/>
          <w:i/>
          <w:sz w:val="24"/>
          <w:szCs w:val="24"/>
        </w:rPr>
        <w:t>лнения плановых показателей 2023</w:t>
      </w:r>
      <w:r w:rsidRPr="00522BC6">
        <w:rPr>
          <w:rFonts w:ascii="Times New Roman" w:hAnsi="Times New Roman"/>
          <w:i/>
          <w:sz w:val="24"/>
          <w:szCs w:val="24"/>
        </w:rPr>
        <w:t xml:space="preserve"> года по доходам и расходам бюджета поселения.</w:t>
      </w:r>
    </w:p>
    <w:p w:rsidR="00205EB9" w:rsidRDefault="00205EB9" w:rsidP="00205EB9">
      <w:pPr>
        <w:pStyle w:val="a4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285" w:rsidRPr="00F971E5" w:rsidRDefault="005F5285" w:rsidP="005F52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71E5">
        <w:rPr>
          <w:rFonts w:ascii="Times New Roman" w:hAnsi="Times New Roman"/>
          <w:sz w:val="24"/>
          <w:szCs w:val="24"/>
        </w:rPr>
        <w:t xml:space="preserve">Общий объем расходов бюджета за </w:t>
      </w:r>
      <w:r>
        <w:rPr>
          <w:rFonts w:ascii="Times New Roman" w:hAnsi="Times New Roman"/>
          <w:sz w:val="24"/>
          <w:szCs w:val="24"/>
        </w:rPr>
        <w:t>9 месяцев</w:t>
      </w:r>
      <w:r w:rsidRPr="00F971E5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F971E5">
        <w:rPr>
          <w:rFonts w:ascii="Times New Roman" w:hAnsi="Times New Roman"/>
          <w:sz w:val="24"/>
          <w:szCs w:val="24"/>
        </w:rPr>
        <w:t xml:space="preserve"> года составил </w:t>
      </w:r>
      <w:r>
        <w:rPr>
          <w:rFonts w:ascii="Times New Roman" w:hAnsi="Times New Roman"/>
          <w:sz w:val="24"/>
          <w:szCs w:val="24"/>
        </w:rPr>
        <w:t>40 419,1</w:t>
      </w:r>
      <w:r w:rsidRPr="00F971E5">
        <w:rPr>
          <w:rFonts w:ascii="Times New Roman" w:hAnsi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 xml:space="preserve">29,6 </w:t>
      </w:r>
      <w:r w:rsidRPr="00F971E5">
        <w:rPr>
          <w:rFonts w:ascii="Times New Roman" w:hAnsi="Times New Roman"/>
          <w:sz w:val="24"/>
          <w:szCs w:val="24"/>
        </w:rPr>
        <w:t>% от уточненных бюджетных ассигнований. Относительно аналогичного периода 202</w:t>
      </w:r>
      <w:r>
        <w:rPr>
          <w:rFonts w:ascii="Times New Roman" w:hAnsi="Times New Roman"/>
          <w:sz w:val="24"/>
          <w:szCs w:val="24"/>
        </w:rPr>
        <w:t>2</w:t>
      </w:r>
      <w:r w:rsidRPr="00F971E5">
        <w:rPr>
          <w:rFonts w:ascii="Times New Roman" w:hAnsi="Times New Roman"/>
          <w:sz w:val="24"/>
          <w:szCs w:val="24"/>
        </w:rPr>
        <w:t xml:space="preserve"> года расходы бюджета повышены на </w:t>
      </w:r>
      <w:r>
        <w:rPr>
          <w:rFonts w:ascii="Times New Roman" w:hAnsi="Times New Roman"/>
          <w:sz w:val="24"/>
          <w:szCs w:val="24"/>
        </w:rPr>
        <w:t>5 129,8</w:t>
      </w:r>
      <w:r w:rsidRPr="00F971E5">
        <w:rPr>
          <w:rFonts w:ascii="Times New Roman" w:hAnsi="Times New Roman"/>
          <w:sz w:val="24"/>
          <w:szCs w:val="24"/>
        </w:rPr>
        <w:t xml:space="preserve"> тыс. рублей. </w:t>
      </w:r>
    </w:p>
    <w:p w:rsidR="005F5285" w:rsidRPr="00F971E5" w:rsidRDefault="005F5285" w:rsidP="005F528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71E5">
        <w:rPr>
          <w:rFonts w:ascii="Times New Roman" w:hAnsi="Times New Roman"/>
          <w:sz w:val="24"/>
          <w:szCs w:val="24"/>
        </w:rPr>
        <w:t>Годовые бюджетные ассигнования расходов бюджета в разрезе разделов классификации расходов исполнены в диапазоне от 0% по разделу 0</w:t>
      </w:r>
      <w:r>
        <w:rPr>
          <w:rFonts w:ascii="Times New Roman" w:hAnsi="Times New Roman"/>
          <w:sz w:val="24"/>
          <w:szCs w:val="24"/>
        </w:rPr>
        <w:t>6</w:t>
      </w:r>
      <w:r w:rsidRPr="00F971E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Охрана окружающей среды</w:t>
      </w:r>
      <w:r w:rsidRPr="00F971E5">
        <w:rPr>
          <w:rFonts w:ascii="Times New Roman" w:hAnsi="Times New Roman"/>
          <w:sz w:val="24"/>
          <w:szCs w:val="24"/>
        </w:rPr>
        <w:t xml:space="preserve">» до </w:t>
      </w:r>
      <w:r>
        <w:rPr>
          <w:rFonts w:ascii="Times New Roman" w:hAnsi="Times New Roman"/>
          <w:sz w:val="24"/>
          <w:szCs w:val="24"/>
        </w:rPr>
        <w:t xml:space="preserve">50,0 </w:t>
      </w:r>
      <w:r w:rsidRPr="00F971E5">
        <w:rPr>
          <w:rFonts w:ascii="Times New Roman" w:hAnsi="Times New Roman"/>
          <w:sz w:val="24"/>
          <w:szCs w:val="24"/>
        </w:rPr>
        <w:t>% по разделу 08 «Культура, кинематография».</w:t>
      </w:r>
    </w:p>
    <w:p w:rsidR="009919B4" w:rsidRDefault="009919B4" w:rsidP="009919B4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9919B4">
        <w:rPr>
          <w:rFonts w:ascii="Times New Roman" w:hAnsi="Times New Roman"/>
          <w:i/>
          <w:sz w:val="24"/>
          <w:szCs w:val="24"/>
        </w:rPr>
        <w:t>Отмечается низкий процент исполнения плановых расходов бюджета в 1 полугодии 2023 года по 2-м разделам: раздел 05 «Жилищно-коммунальное хозяйство» - 16,45 %, раздел 01 «Общегосударственные расходы» - 18,16 %, а также отсутствие расходов по разделу «Охрана окружающей среды».</w:t>
      </w:r>
    </w:p>
    <w:p w:rsidR="009919B4" w:rsidRPr="00F971E5" w:rsidRDefault="009919B4" w:rsidP="009919B4">
      <w:pPr>
        <w:tabs>
          <w:tab w:val="left" w:pos="709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971E5">
        <w:rPr>
          <w:rFonts w:ascii="Times New Roman" w:hAnsi="Times New Roman"/>
          <w:sz w:val="24"/>
          <w:szCs w:val="24"/>
        </w:rPr>
        <w:t>Решением о местном бюджете Навлинского городского поселения Навлинского муниципального района Брянской области на 202</w:t>
      </w:r>
      <w:r>
        <w:rPr>
          <w:rFonts w:ascii="Times New Roman" w:hAnsi="Times New Roman"/>
          <w:sz w:val="24"/>
          <w:szCs w:val="24"/>
        </w:rPr>
        <w:t>3</w:t>
      </w:r>
      <w:r w:rsidRPr="00F971E5">
        <w:rPr>
          <w:rFonts w:ascii="Times New Roman" w:hAnsi="Times New Roman"/>
          <w:sz w:val="24"/>
          <w:szCs w:val="24"/>
        </w:rPr>
        <w:t xml:space="preserve"> год предусмотрено финансирование 2</w:t>
      </w:r>
      <w:r w:rsidRPr="00F971E5">
        <w:rPr>
          <w:rFonts w:ascii="Times New Roman" w:hAnsi="Times New Roman"/>
          <w:b/>
          <w:sz w:val="24"/>
          <w:szCs w:val="24"/>
        </w:rPr>
        <w:t xml:space="preserve"> муниципальных программ.</w:t>
      </w:r>
    </w:p>
    <w:p w:rsidR="009919B4" w:rsidRPr="002F3263" w:rsidRDefault="009919B4" w:rsidP="009919B4">
      <w:pPr>
        <w:numPr>
          <w:ilvl w:val="0"/>
          <w:numId w:val="3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F3263">
        <w:rPr>
          <w:rFonts w:ascii="Times New Roman" w:hAnsi="Times New Roman"/>
          <w:sz w:val="24"/>
          <w:szCs w:val="24"/>
        </w:rPr>
        <w:t xml:space="preserve">Муниципальная программа «Реализация полномочий Навлинского городского поселения», расходы на реализацию программных мероприятий увеличены на </w:t>
      </w:r>
      <w:r>
        <w:rPr>
          <w:rFonts w:ascii="Times New Roman" w:hAnsi="Times New Roman"/>
          <w:sz w:val="24"/>
          <w:szCs w:val="24"/>
        </w:rPr>
        <w:t>4 499</w:t>
      </w:r>
      <w:r w:rsidRPr="002F3263">
        <w:rPr>
          <w:rFonts w:ascii="Times New Roman" w:hAnsi="Times New Roman"/>
          <w:sz w:val="24"/>
          <w:szCs w:val="24"/>
        </w:rPr>
        <w:t xml:space="preserve"> тыс. руб. и составили </w:t>
      </w:r>
      <w:r>
        <w:rPr>
          <w:rFonts w:ascii="Times New Roman" w:hAnsi="Times New Roman"/>
          <w:sz w:val="24"/>
          <w:szCs w:val="24"/>
        </w:rPr>
        <w:t>36 889</w:t>
      </w:r>
      <w:r w:rsidRPr="002F3263">
        <w:rPr>
          <w:rFonts w:ascii="Times New Roman" w:hAnsi="Times New Roman"/>
          <w:sz w:val="24"/>
          <w:szCs w:val="24"/>
        </w:rPr>
        <w:t xml:space="preserve"> тыс. руб., или </w:t>
      </w:r>
      <w:r>
        <w:rPr>
          <w:rFonts w:ascii="Times New Roman" w:hAnsi="Times New Roman"/>
          <w:sz w:val="24"/>
          <w:szCs w:val="24"/>
        </w:rPr>
        <w:t xml:space="preserve">91,2 </w:t>
      </w:r>
      <w:r w:rsidRPr="002F3263">
        <w:rPr>
          <w:rFonts w:ascii="Times New Roman" w:hAnsi="Times New Roman"/>
          <w:sz w:val="24"/>
          <w:szCs w:val="24"/>
        </w:rPr>
        <w:t>% годового плана.</w:t>
      </w:r>
    </w:p>
    <w:p w:rsidR="009919B4" w:rsidRPr="00915326" w:rsidRDefault="009919B4" w:rsidP="009919B4">
      <w:pPr>
        <w:numPr>
          <w:ilvl w:val="0"/>
          <w:numId w:val="3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F3263">
        <w:rPr>
          <w:rFonts w:ascii="Times New Roman" w:hAnsi="Times New Roman"/>
          <w:sz w:val="24"/>
          <w:szCs w:val="24"/>
        </w:rPr>
        <w:t xml:space="preserve"> </w:t>
      </w:r>
      <w:r w:rsidRPr="00915326">
        <w:rPr>
          <w:rFonts w:ascii="Times New Roman" w:hAnsi="Times New Roman"/>
          <w:sz w:val="24"/>
          <w:szCs w:val="24"/>
        </w:rPr>
        <w:t>Муниципальная программа «Формирование современной городской среды», расходы на реализацию программных мероприятий снижены на 1 423 тыс. руб. и составили 3 338 тыс. руб., или 96,1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5326">
        <w:rPr>
          <w:rFonts w:ascii="Times New Roman" w:hAnsi="Times New Roman"/>
          <w:sz w:val="24"/>
          <w:szCs w:val="24"/>
        </w:rPr>
        <w:t xml:space="preserve">% от годового плана. </w:t>
      </w:r>
    </w:p>
    <w:p w:rsidR="009919B4" w:rsidRPr="00915326" w:rsidRDefault="009919B4" w:rsidP="009919B4">
      <w:pPr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915326">
        <w:rPr>
          <w:rFonts w:ascii="Times New Roman" w:hAnsi="Times New Roman"/>
          <w:sz w:val="24"/>
          <w:szCs w:val="24"/>
        </w:rPr>
        <w:lastRenderedPageBreak/>
        <w:t>Непрограммные расходы составили 192 тыс. руб., или 0,5% годового плана.</w:t>
      </w:r>
    </w:p>
    <w:p w:rsidR="006C46F5" w:rsidRPr="002230F2" w:rsidRDefault="006C46F5" w:rsidP="006C46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0F2">
        <w:rPr>
          <w:rFonts w:ascii="Times New Roman" w:hAnsi="Times New Roman"/>
          <w:sz w:val="24"/>
          <w:szCs w:val="24"/>
        </w:rPr>
        <w:t>В рамках реализации муниципальной программы «Реализация полномочий Навлинского городского поселения на 2023–2025 годы» предусмотрены 10 мероприятий. Отсутствуют исполнения по 1 мероприятию по данной программе, в том числе: «Обеспечение выполнения полномочий в сфере охраны окружающей среды» - 0%. Всего на исполнение указанного мероприятия запланировано 400,0 тыс. рублей, что составляет 0,3 % от плановых расходов.</w:t>
      </w:r>
    </w:p>
    <w:p w:rsidR="006C46F5" w:rsidRPr="002230F2" w:rsidRDefault="006C46F5" w:rsidP="006C46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0F2">
        <w:rPr>
          <w:rFonts w:ascii="Times New Roman" w:hAnsi="Times New Roman"/>
          <w:sz w:val="24"/>
          <w:szCs w:val="24"/>
        </w:rPr>
        <w:t>Выше среднего процента (27,8 %) исполнены восемь плановых мероприятий: Мероприятия по осуществлению отдельных государственных полномочий Брянской области – 100,0 %, Реализация полномочий в сфере пожарной безопасности Навлинского городского поселения – 100 %, Обеспечение выполнения полномочий в сфере дорожного хозяйства Навлинского городского поселения – 74,4 %, Реализация единой социальной политики на территории Навлинского городского поселения – 64,6 %, Реализация мероприятий в сфере культуры на территории Навлинского городского поселения – 61,9 %, Обеспечение эффективного управления и распоряжения муниципальным имуществом Навлинского городского поселения – 52,2 %, Развитие физической культуры и спорта на территории Навлинского городского поселений – 41,4 %,  Обеспечение выполнения полномочий в сфере землепользования и землеустройства Навлинского городского поселения – 32,3 %.</w:t>
      </w:r>
    </w:p>
    <w:p w:rsidR="006C46F5" w:rsidRPr="002230F2" w:rsidRDefault="006C46F5" w:rsidP="006C46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30F2">
        <w:rPr>
          <w:rFonts w:ascii="Times New Roman" w:hAnsi="Times New Roman"/>
          <w:sz w:val="24"/>
          <w:szCs w:val="24"/>
        </w:rPr>
        <w:t>Нише среднего процента (27,8%) исполнено одно плановое мероприятие: Обеспечение выполнения полномочий в сфере жилищно-коммунального хозяйства – 13,7 %.</w:t>
      </w:r>
    </w:p>
    <w:p w:rsidR="006C46F5" w:rsidRPr="002230F2" w:rsidRDefault="006C46F5" w:rsidP="006C46F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230F2">
        <w:rPr>
          <w:rFonts w:ascii="Times New Roman" w:hAnsi="Times New Roman"/>
          <w:i/>
          <w:sz w:val="24"/>
          <w:szCs w:val="24"/>
        </w:rPr>
        <w:t>Контрольно-счетная палата предлагает, в целях эффективной реализации мероприятий муниципальных программ и достижения запланированных результатов, исполнителям и соисполнителям муниципальных программ и подпрограмм необходимо активизировать работу по реализации плановых мероприятий, либо перераспределить не используемые плановые бюджетные ассигнования.</w:t>
      </w:r>
    </w:p>
    <w:p w:rsidR="006C46F5" w:rsidRDefault="006C46F5" w:rsidP="000F35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46F5" w:rsidRPr="00406756" w:rsidRDefault="006C46F5" w:rsidP="006C46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756">
        <w:rPr>
          <w:rFonts w:ascii="Times New Roman" w:hAnsi="Times New Roman"/>
          <w:sz w:val="24"/>
          <w:szCs w:val="24"/>
        </w:rPr>
        <w:t xml:space="preserve">В первом </w:t>
      </w:r>
      <w:r>
        <w:rPr>
          <w:rFonts w:ascii="Times New Roman" w:hAnsi="Times New Roman"/>
          <w:sz w:val="24"/>
          <w:szCs w:val="24"/>
        </w:rPr>
        <w:t>полугодии</w:t>
      </w:r>
      <w:r w:rsidRPr="0040675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406756">
        <w:rPr>
          <w:rFonts w:ascii="Times New Roman" w:hAnsi="Times New Roman"/>
          <w:sz w:val="24"/>
          <w:szCs w:val="24"/>
        </w:rPr>
        <w:t xml:space="preserve"> года межбюджетные трансферты, передаваемые </w:t>
      </w:r>
      <w:proofErr w:type="spellStart"/>
      <w:r>
        <w:rPr>
          <w:rFonts w:ascii="Times New Roman" w:hAnsi="Times New Roman"/>
          <w:sz w:val="24"/>
          <w:szCs w:val="24"/>
        </w:rPr>
        <w:t>Навлинскому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06756">
        <w:rPr>
          <w:rFonts w:ascii="Times New Roman" w:hAnsi="Times New Roman"/>
          <w:sz w:val="24"/>
          <w:szCs w:val="24"/>
        </w:rPr>
        <w:t>муниципальному район</w:t>
      </w:r>
      <w:r>
        <w:rPr>
          <w:rFonts w:ascii="Times New Roman" w:hAnsi="Times New Roman"/>
          <w:sz w:val="24"/>
          <w:szCs w:val="24"/>
        </w:rPr>
        <w:t>у</w:t>
      </w:r>
      <w:r w:rsidRPr="00406756">
        <w:rPr>
          <w:rFonts w:ascii="Times New Roman" w:hAnsi="Times New Roman"/>
          <w:sz w:val="24"/>
          <w:szCs w:val="24"/>
        </w:rPr>
        <w:t xml:space="preserve">, перечислены в сумме </w:t>
      </w:r>
      <w:r>
        <w:rPr>
          <w:rFonts w:ascii="Times New Roman" w:hAnsi="Times New Roman"/>
          <w:sz w:val="24"/>
          <w:szCs w:val="24"/>
        </w:rPr>
        <w:t>3 678,6</w:t>
      </w:r>
      <w:r w:rsidRPr="00406756">
        <w:rPr>
          <w:rFonts w:ascii="Times New Roman" w:hAnsi="Times New Roman"/>
          <w:sz w:val="24"/>
          <w:szCs w:val="24"/>
        </w:rPr>
        <w:t xml:space="preserve"> тыс. рублей, или </w:t>
      </w:r>
      <w:r>
        <w:rPr>
          <w:rFonts w:ascii="Times New Roman" w:hAnsi="Times New Roman"/>
          <w:sz w:val="24"/>
          <w:szCs w:val="24"/>
        </w:rPr>
        <w:t xml:space="preserve">61,04 </w:t>
      </w:r>
      <w:r w:rsidRPr="00406756">
        <w:rPr>
          <w:rFonts w:ascii="Times New Roman" w:hAnsi="Times New Roman"/>
          <w:sz w:val="24"/>
          <w:szCs w:val="24"/>
        </w:rPr>
        <w:t xml:space="preserve">% годовых бюджетных назначений (план </w:t>
      </w:r>
      <w:r>
        <w:rPr>
          <w:rFonts w:ascii="Times New Roman" w:hAnsi="Times New Roman"/>
          <w:sz w:val="24"/>
          <w:szCs w:val="24"/>
        </w:rPr>
        <w:t>6 026,2</w:t>
      </w:r>
      <w:r w:rsidRPr="00406756">
        <w:rPr>
          <w:rFonts w:ascii="Times New Roman" w:hAnsi="Times New Roman"/>
          <w:sz w:val="24"/>
          <w:szCs w:val="24"/>
        </w:rPr>
        <w:t xml:space="preserve"> тыс. рублей). Доля расходов в отчетном периоде на межбюджетные трансферты в структуре расходов бюджета поселения составила </w:t>
      </w:r>
      <w:r>
        <w:rPr>
          <w:rFonts w:ascii="Times New Roman" w:hAnsi="Times New Roman"/>
          <w:sz w:val="24"/>
          <w:szCs w:val="24"/>
        </w:rPr>
        <w:t xml:space="preserve">9,1 </w:t>
      </w:r>
      <w:r w:rsidRPr="00406756">
        <w:rPr>
          <w:rFonts w:ascii="Times New Roman" w:hAnsi="Times New Roman"/>
          <w:sz w:val="24"/>
          <w:szCs w:val="24"/>
        </w:rPr>
        <w:t>%.</w:t>
      </w:r>
    </w:p>
    <w:p w:rsidR="000F3554" w:rsidRDefault="000F3554" w:rsidP="006B51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5181" w:rsidRPr="00070F72" w:rsidRDefault="005F7528" w:rsidP="006B51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27341">
        <w:rPr>
          <w:rFonts w:ascii="Times New Roman" w:hAnsi="Times New Roman" w:cs="Times New Roman"/>
          <w:sz w:val="26"/>
          <w:szCs w:val="26"/>
        </w:rPr>
        <w:t>Внутренний муниципальный долг муниципального образования «</w:t>
      </w:r>
      <w:proofErr w:type="spellStart"/>
      <w:r w:rsidR="000F3554">
        <w:rPr>
          <w:rFonts w:ascii="Times New Roman" w:hAnsi="Times New Roman" w:cs="Times New Roman"/>
          <w:sz w:val="26"/>
          <w:szCs w:val="26"/>
        </w:rPr>
        <w:t>Навлин</w:t>
      </w:r>
      <w:r w:rsidRPr="00127341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Pr="00127341">
        <w:rPr>
          <w:rFonts w:ascii="Times New Roman" w:hAnsi="Times New Roman" w:cs="Times New Roman"/>
          <w:sz w:val="26"/>
          <w:szCs w:val="26"/>
        </w:rPr>
        <w:t xml:space="preserve"> </w:t>
      </w:r>
      <w:r w:rsidR="006B5181">
        <w:rPr>
          <w:rFonts w:ascii="Times New Roman" w:hAnsi="Times New Roman" w:cs="Times New Roman"/>
          <w:sz w:val="26"/>
          <w:szCs w:val="26"/>
        </w:rPr>
        <w:t>город</w:t>
      </w:r>
      <w:r w:rsidRPr="00127341">
        <w:rPr>
          <w:rFonts w:ascii="Times New Roman" w:hAnsi="Times New Roman" w:cs="Times New Roman"/>
          <w:sz w:val="26"/>
          <w:szCs w:val="26"/>
        </w:rPr>
        <w:t>ское поселение» равен 0 тыс. рублей.</w:t>
      </w:r>
      <w:r w:rsidR="006B5181" w:rsidRPr="006B5181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5F7528" w:rsidRPr="00127341" w:rsidRDefault="005F7528" w:rsidP="005F7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7341" w:rsidRDefault="000C6DA6" w:rsidP="008438DD">
      <w:pPr>
        <w:ind w:firstLine="708"/>
        <w:jc w:val="both"/>
      </w:pPr>
      <w:r w:rsidRPr="00127341">
        <w:rPr>
          <w:rFonts w:ascii="Times New Roman" w:hAnsi="Times New Roman" w:cs="Times New Roman"/>
          <w:sz w:val="26"/>
          <w:szCs w:val="26"/>
        </w:rPr>
        <w:t xml:space="preserve"> Заключение н</w:t>
      </w:r>
      <w:r w:rsidR="0022363E">
        <w:rPr>
          <w:rFonts w:ascii="Times New Roman" w:hAnsi="Times New Roman" w:cs="Times New Roman"/>
          <w:sz w:val="26"/>
          <w:szCs w:val="26"/>
        </w:rPr>
        <w:t>а отчет об исполнении</w:t>
      </w:r>
      <w:r w:rsidR="006C46F5">
        <w:rPr>
          <w:rFonts w:ascii="Times New Roman" w:hAnsi="Times New Roman" w:cs="Times New Roman"/>
          <w:sz w:val="26"/>
          <w:szCs w:val="26"/>
        </w:rPr>
        <w:t xml:space="preserve"> бюджета за 9 месяцев 2023</w:t>
      </w:r>
      <w:bookmarkStart w:id="0" w:name="_GoBack"/>
      <w:bookmarkEnd w:id="0"/>
      <w:r w:rsidRPr="00127341">
        <w:rPr>
          <w:rFonts w:ascii="Times New Roman" w:hAnsi="Times New Roman" w:cs="Times New Roman"/>
          <w:sz w:val="26"/>
          <w:szCs w:val="26"/>
        </w:rPr>
        <w:t xml:space="preserve"> года направлено в </w:t>
      </w:r>
      <w:r w:rsidR="006B5181" w:rsidRPr="00070F72">
        <w:rPr>
          <w:rFonts w:ascii="Times New Roman" w:hAnsi="Times New Roman"/>
          <w:sz w:val="26"/>
          <w:szCs w:val="26"/>
        </w:rPr>
        <w:t>администраци</w:t>
      </w:r>
      <w:r w:rsidR="006B5181">
        <w:rPr>
          <w:rFonts w:ascii="Times New Roman" w:hAnsi="Times New Roman"/>
          <w:sz w:val="26"/>
          <w:szCs w:val="26"/>
        </w:rPr>
        <w:t>ю</w:t>
      </w:r>
      <w:r w:rsidR="00127341" w:rsidRPr="00127341">
        <w:rPr>
          <w:rFonts w:ascii="Times New Roman" w:hAnsi="Times New Roman" w:cs="Times New Roman"/>
          <w:sz w:val="26"/>
          <w:szCs w:val="26"/>
        </w:rPr>
        <w:t xml:space="preserve"> Навлинского</w:t>
      </w:r>
      <w:r w:rsidR="000F3554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127341" w:rsidRPr="00127341">
        <w:rPr>
          <w:rFonts w:ascii="Times New Roman" w:hAnsi="Times New Roman" w:cs="Times New Roman"/>
          <w:sz w:val="26"/>
          <w:szCs w:val="26"/>
        </w:rPr>
        <w:t xml:space="preserve"> района Брянской области </w:t>
      </w:r>
      <w:r w:rsidRPr="00127341">
        <w:rPr>
          <w:rFonts w:ascii="Times New Roman" w:hAnsi="Times New Roman" w:cs="Times New Roman"/>
          <w:sz w:val="26"/>
          <w:szCs w:val="26"/>
        </w:rPr>
        <w:t xml:space="preserve">и </w:t>
      </w:r>
      <w:r w:rsidR="006B5181">
        <w:rPr>
          <w:rFonts w:ascii="Times New Roman" w:hAnsi="Times New Roman"/>
          <w:sz w:val="26"/>
          <w:szCs w:val="26"/>
        </w:rPr>
        <w:t>г</w:t>
      </w:r>
      <w:r w:rsidR="006B5181" w:rsidRPr="00070F72">
        <w:rPr>
          <w:rFonts w:ascii="Times New Roman" w:hAnsi="Times New Roman"/>
          <w:sz w:val="26"/>
          <w:szCs w:val="26"/>
        </w:rPr>
        <w:t xml:space="preserve">лаве </w:t>
      </w:r>
      <w:r w:rsidR="000F3554">
        <w:rPr>
          <w:rFonts w:ascii="Times New Roman" w:hAnsi="Times New Roman"/>
          <w:sz w:val="26"/>
          <w:szCs w:val="26"/>
        </w:rPr>
        <w:t>Навлинского городского поселения</w:t>
      </w:r>
      <w:r w:rsidR="00127341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 Брянской области</w:t>
      </w:r>
      <w:r w:rsidRPr="00127341">
        <w:rPr>
          <w:rFonts w:ascii="Times New Roman" w:hAnsi="Times New Roman" w:cs="Times New Roman"/>
          <w:sz w:val="26"/>
          <w:szCs w:val="26"/>
        </w:rPr>
        <w:t xml:space="preserve"> с предложениями главным администраторам бюджетных средств.</w:t>
      </w:r>
    </w:p>
    <w:p w:rsidR="00127341" w:rsidRDefault="00127341" w:rsidP="00127341"/>
    <w:p w:rsidR="00FC547F" w:rsidRPr="00127341" w:rsidRDefault="00127341" w:rsidP="00127341">
      <w:pPr>
        <w:tabs>
          <w:tab w:val="left" w:pos="757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                         </w:t>
      </w:r>
      <w:r w:rsidRPr="00127341">
        <w:rPr>
          <w:rFonts w:ascii="Times New Roman" w:hAnsi="Times New Roman" w:cs="Times New Roman"/>
          <w:sz w:val="26"/>
          <w:szCs w:val="26"/>
        </w:rPr>
        <w:t xml:space="preserve">           Е.П. </w:t>
      </w:r>
      <w:proofErr w:type="spellStart"/>
      <w:r w:rsidRPr="00127341">
        <w:rPr>
          <w:rFonts w:ascii="Times New Roman" w:hAnsi="Times New Roman" w:cs="Times New Roman"/>
          <w:sz w:val="26"/>
          <w:szCs w:val="26"/>
        </w:rPr>
        <w:t>Мурач</w:t>
      </w:r>
      <w:proofErr w:type="spellEnd"/>
    </w:p>
    <w:sectPr w:rsidR="00FC547F" w:rsidRPr="0012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94A99"/>
    <w:multiLevelType w:val="hybridMultilevel"/>
    <w:tmpl w:val="F4DC2E5E"/>
    <w:lvl w:ilvl="0" w:tplc="3AAEA5F4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BCC679B"/>
    <w:multiLevelType w:val="hybridMultilevel"/>
    <w:tmpl w:val="783869F8"/>
    <w:lvl w:ilvl="0" w:tplc="92A4189C">
      <w:start w:val="1"/>
      <w:numFmt w:val="decimal"/>
      <w:suff w:val="space"/>
      <w:lvlText w:val="%1)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BD45401"/>
    <w:multiLevelType w:val="hybridMultilevel"/>
    <w:tmpl w:val="C2085062"/>
    <w:lvl w:ilvl="0" w:tplc="41166B1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A6"/>
    <w:rsid w:val="0003008C"/>
    <w:rsid w:val="00030A13"/>
    <w:rsid w:val="000C455C"/>
    <w:rsid w:val="000C6DA6"/>
    <w:rsid w:val="000F20F9"/>
    <w:rsid w:val="000F3554"/>
    <w:rsid w:val="000F366C"/>
    <w:rsid w:val="00127341"/>
    <w:rsid w:val="00205EB9"/>
    <w:rsid w:val="0022363E"/>
    <w:rsid w:val="00240947"/>
    <w:rsid w:val="00595FC5"/>
    <w:rsid w:val="005B68A5"/>
    <w:rsid w:val="005F5285"/>
    <w:rsid w:val="005F7528"/>
    <w:rsid w:val="006B5181"/>
    <w:rsid w:val="006C46F5"/>
    <w:rsid w:val="008233D6"/>
    <w:rsid w:val="008438DD"/>
    <w:rsid w:val="0089124C"/>
    <w:rsid w:val="009919B4"/>
    <w:rsid w:val="00CA41DF"/>
    <w:rsid w:val="00DD45AA"/>
    <w:rsid w:val="00F258FC"/>
    <w:rsid w:val="00F57379"/>
    <w:rsid w:val="00F834F1"/>
    <w:rsid w:val="00FC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E0618-47DA-4D4C-8A46-74E0DFDA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258FC"/>
    <w:pPr>
      <w:overflowPunct w:val="0"/>
      <w:autoSpaceDE w:val="0"/>
      <w:autoSpaceDN w:val="0"/>
      <w:adjustRightInd w:val="0"/>
      <w:spacing w:after="120" w:line="360" w:lineRule="auto"/>
      <w:ind w:left="283" w:right="-284" w:firstLine="709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258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05EB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unhideWhenUsed/>
    <w:rsid w:val="00205EB9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05EB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счетная</dc:creator>
  <cp:keywords/>
  <dc:description/>
  <cp:lastModifiedBy>палата счетная</cp:lastModifiedBy>
  <cp:revision>18</cp:revision>
  <dcterms:created xsi:type="dcterms:W3CDTF">2022-12-01T08:39:00Z</dcterms:created>
  <dcterms:modified xsi:type="dcterms:W3CDTF">2023-12-19T14:05:00Z</dcterms:modified>
</cp:coreProperties>
</file>