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3F067A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 w:rsidR="00027C03">
        <w:rPr>
          <w:b/>
          <w:color w:val="000000"/>
          <w:sz w:val="24"/>
          <w:szCs w:val="24"/>
        </w:rPr>
        <w:t>3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81594A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3F067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 xml:space="preserve">Представление </w:t>
            </w:r>
            <w:proofErr w:type="spellStart"/>
            <w:r w:rsidR="003F067A">
              <w:rPr>
                <w:color w:val="000000"/>
                <w:sz w:val="20"/>
                <w:szCs w:val="20"/>
              </w:rPr>
              <w:t>Бя</w:t>
            </w:r>
            <w:r w:rsidR="00085A8A">
              <w:rPr>
                <w:color w:val="000000"/>
                <w:sz w:val="20"/>
                <w:szCs w:val="20"/>
              </w:rPr>
              <w:t>ковской</w:t>
            </w:r>
            <w:proofErr w:type="spellEnd"/>
            <w:r w:rsidR="00085A8A">
              <w:rPr>
                <w:color w:val="000000"/>
                <w:sz w:val="20"/>
                <w:szCs w:val="20"/>
              </w:rPr>
              <w:t xml:space="preserve"> сельской </w:t>
            </w:r>
            <w:r w:rsidR="004A6656">
              <w:rPr>
                <w:color w:val="000000"/>
                <w:sz w:val="20"/>
                <w:szCs w:val="20"/>
              </w:rPr>
              <w:t>администрации Навлинского муниципального района Брянской области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FA2044" w:rsidP="008159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027C0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="00027C03">
              <w:rPr>
                <w:color w:val="000000"/>
                <w:sz w:val="20"/>
                <w:szCs w:val="20"/>
              </w:rPr>
              <w:t>.23</w:t>
            </w:r>
            <w:r w:rsidR="0081594A" w:rsidRPr="0081594A">
              <w:rPr>
                <w:color w:val="000000"/>
                <w:sz w:val="20"/>
                <w:szCs w:val="20"/>
              </w:rPr>
              <w:t>г</w:t>
            </w:r>
          </w:p>
          <w:p w:rsidR="0081594A" w:rsidRPr="0081594A" w:rsidRDefault="0081594A" w:rsidP="00FA2044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 w:rsidR="00027C03">
              <w:rPr>
                <w:color w:val="000000"/>
                <w:sz w:val="20"/>
                <w:szCs w:val="20"/>
              </w:rPr>
              <w:t xml:space="preserve"> </w:t>
            </w:r>
            <w:r w:rsidR="00FA204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47" w:rsidRPr="008A5C47" w:rsidRDefault="008A5C47" w:rsidP="002867D2">
            <w:pPr>
              <w:ind w:firstLine="567"/>
              <w:jc w:val="both"/>
              <w:rPr>
                <w:rFonts w:eastAsia="Cambria Math"/>
                <w:sz w:val="20"/>
                <w:szCs w:val="20"/>
              </w:rPr>
            </w:pPr>
            <w:r w:rsidRPr="008A5C47">
              <w:rPr>
                <w:rFonts w:eastAsia="Cambria Math"/>
                <w:sz w:val="20"/>
                <w:szCs w:val="20"/>
              </w:rPr>
              <w:t xml:space="preserve">Рассмотреть акт о проведении проверки </w:t>
            </w:r>
            <w:r w:rsidRPr="008A5C47">
              <w:rPr>
                <w:sz w:val="20"/>
                <w:szCs w:val="20"/>
              </w:rPr>
              <w:t xml:space="preserve">целевого и эффективного использование бюджетных средств, направляемых на обеспечение деятельности </w:t>
            </w:r>
            <w:proofErr w:type="spellStart"/>
            <w:r w:rsidRPr="008A5C47">
              <w:rPr>
                <w:sz w:val="20"/>
                <w:szCs w:val="20"/>
              </w:rPr>
              <w:t>Бяковской</w:t>
            </w:r>
            <w:proofErr w:type="spellEnd"/>
            <w:r w:rsidRPr="008A5C47">
              <w:rPr>
                <w:sz w:val="20"/>
                <w:szCs w:val="20"/>
              </w:rPr>
              <w:t xml:space="preserve"> сельской администрации Навлинского района Брянской области</w:t>
            </w:r>
            <w:r w:rsidRPr="008A5C47">
              <w:rPr>
                <w:bCs/>
                <w:sz w:val="20"/>
                <w:szCs w:val="20"/>
              </w:rPr>
              <w:t xml:space="preserve"> </w:t>
            </w:r>
            <w:r w:rsidRPr="008A5C47">
              <w:rPr>
                <w:sz w:val="20"/>
                <w:szCs w:val="20"/>
              </w:rPr>
              <w:t xml:space="preserve">за 2022 год и аудит в сфере закупок за 2022 год </w:t>
            </w:r>
            <w:r w:rsidRPr="008A5C47">
              <w:rPr>
                <w:rFonts w:eastAsia="Cambria Math"/>
                <w:sz w:val="20"/>
                <w:szCs w:val="20"/>
              </w:rPr>
              <w:t>для ознакомления и устранения выявленных нарушений и недостатков.</w:t>
            </w:r>
          </w:p>
          <w:p w:rsidR="002867D2" w:rsidRDefault="002867D2" w:rsidP="007B7592">
            <w:pPr>
              <w:jc w:val="both"/>
              <w:rPr>
                <w:color w:val="000000"/>
                <w:sz w:val="20"/>
                <w:szCs w:val="20"/>
              </w:rPr>
            </w:pPr>
            <w:r w:rsidRPr="002867D2">
              <w:rPr>
                <w:rFonts w:eastAsia="Cambria Math"/>
                <w:sz w:val="20"/>
                <w:szCs w:val="20"/>
              </w:rPr>
              <w:t xml:space="preserve">Разместить акт плановой проверки на официальном сайте Администрации Навлинского района Брянской области в разделе «Поселения». </w:t>
            </w:r>
          </w:p>
          <w:p w:rsidR="002867D2" w:rsidRPr="002867D2" w:rsidRDefault="002867D2" w:rsidP="002867D2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2867D2">
              <w:rPr>
                <w:sz w:val="20"/>
                <w:szCs w:val="20"/>
              </w:rPr>
              <w:t xml:space="preserve">Произвести удержание с виновного лица двойной оплаты бывшей главе администрации </w:t>
            </w:r>
            <w:proofErr w:type="spellStart"/>
            <w:r w:rsidRPr="002867D2">
              <w:rPr>
                <w:sz w:val="20"/>
                <w:szCs w:val="20"/>
              </w:rPr>
              <w:t>Савостиковой</w:t>
            </w:r>
            <w:proofErr w:type="spellEnd"/>
            <w:r w:rsidRPr="002867D2">
              <w:rPr>
                <w:sz w:val="20"/>
                <w:szCs w:val="20"/>
              </w:rPr>
              <w:t xml:space="preserve"> М.В. в сумме </w:t>
            </w:r>
            <w:r w:rsidRPr="002867D2">
              <w:rPr>
                <w:b/>
                <w:i/>
                <w:sz w:val="20"/>
                <w:szCs w:val="20"/>
              </w:rPr>
              <w:t>1 447,84 рубля</w:t>
            </w:r>
            <w:r w:rsidRPr="002867D2">
              <w:rPr>
                <w:sz w:val="20"/>
                <w:szCs w:val="20"/>
              </w:rPr>
              <w:t xml:space="preserve"> за 1 рабочий день, </w:t>
            </w:r>
            <w:r w:rsidRPr="002867D2">
              <w:rPr>
                <w:bCs/>
                <w:iCs/>
                <w:color w:val="000000"/>
                <w:sz w:val="20"/>
                <w:szCs w:val="20"/>
              </w:rPr>
              <w:t>приходящийся на период очередного отпуска.</w:t>
            </w:r>
          </w:p>
          <w:p w:rsidR="002867D2" w:rsidRPr="002867D2" w:rsidRDefault="002867D2" w:rsidP="002867D2">
            <w:pPr>
              <w:ind w:firstLine="540"/>
              <w:jc w:val="both"/>
              <w:rPr>
                <w:sz w:val="20"/>
                <w:szCs w:val="20"/>
              </w:rPr>
            </w:pPr>
            <w:r w:rsidRPr="002867D2">
              <w:rPr>
                <w:sz w:val="20"/>
                <w:szCs w:val="20"/>
              </w:rPr>
              <w:t xml:space="preserve">Произвести доплату за выслугу лет </w:t>
            </w:r>
            <w:proofErr w:type="spellStart"/>
            <w:r w:rsidRPr="002867D2">
              <w:rPr>
                <w:sz w:val="20"/>
                <w:szCs w:val="20"/>
              </w:rPr>
              <w:t>Савостиковой</w:t>
            </w:r>
            <w:proofErr w:type="spellEnd"/>
            <w:r w:rsidRPr="002867D2">
              <w:rPr>
                <w:sz w:val="20"/>
                <w:szCs w:val="20"/>
              </w:rPr>
              <w:t xml:space="preserve"> М.В. за сентябрь 2022 года за 14 рабочих</w:t>
            </w:r>
            <w:r>
              <w:rPr>
                <w:sz w:val="26"/>
                <w:szCs w:val="26"/>
              </w:rPr>
              <w:t xml:space="preserve"> </w:t>
            </w:r>
            <w:r w:rsidRPr="002867D2">
              <w:rPr>
                <w:sz w:val="20"/>
                <w:szCs w:val="20"/>
              </w:rPr>
              <w:t xml:space="preserve">дней в сумме </w:t>
            </w:r>
            <w:r w:rsidRPr="002867D2">
              <w:rPr>
                <w:b/>
                <w:i/>
                <w:sz w:val="20"/>
                <w:szCs w:val="20"/>
              </w:rPr>
              <w:t>256,46 рублей</w:t>
            </w:r>
            <w:r w:rsidRPr="002867D2">
              <w:rPr>
                <w:sz w:val="20"/>
                <w:szCs w:val="20"/>
              </w:rPr>
              <w:t>.</w:t>
            </w:r>
          </w:p>
          <w:p w:rsidR="002867D2" w:rsidRPr="002867D2" w:rsidRDefault="002867D2" w:rsidP="002867D2">
            <w:pPr>
              <w:ind w:firstLine="540"/>
              <w:jc w:val="both"/>
              <w:rPr>
                <w:sz w:val="20"/>
                <w:szCs w:val="20"/>
              </w:rPr>
            </w:pPr>
            <w:r w:rsidRPr="002867D2">
              <w:rPr>
                <w:sz w:val="20"/>
                <w:szCs w:val="20"/>
              </w:rPr>
              <w:t>Провести уведомительную</w:t>
            </w:r>
            <w:r>
              <w:rPr>
                <w:sz w:val="26"/>
                <w:szCs w:val="26"/>
              </w:rPr>
              <w:t xml:space="preserve"> </w:t>
            </w:r>
            <w:r w:rsidRPr="002867D2">
              <w:rPr>
                <w:sz w:val="20"/>
                <w:szCs w:val="20"/>
              </w:rPr>
              <w:lastRenderedPageBreak/>
              <w:t>регистрацию Коллективного договора в администрации Навлинского муниципального района.</w:t>
            </w:r>
          </w:p>
          <w:p w:rsidR="002867D2" w:rsidRPr="002867D2" w:rsidRDefault="002867D2" w:rsidP="002867D2">
            <w:pPr>
              <w:jc w:val="both"/>
              <w:rPr>
                <w:sz w:val="20"/>
                <w:szCs w:val="20"/>
              </w:rPr>
            </w:pPr>
            <w:r w:rsidRPr="002867D2">
              <w:rPr>
                <w:sz w:val="20"/>
                <w:szCs w:val="20"/>
              </w:rPr>
              <w:t>Выплаты муниципальной пенсии производить в соответствии с Положением «О порядке установления, выплаты и перерасчета пенсии за выслугу лет лицам, замещающим муниципальные должности муниципальной службы в органах местного самоуправления МО «</w:t>
            </w:r>
            <w:proofErr w:type="spellStart"/>
            <w:r w:rsidRPr="002867D2">
              <w:rPr>
                <w:sz w:val="20"/>
                <w:szCs w:val="20"/>
              </w:rPr>
              <w:t>Бяковское</w:t>
            </w:r>
            <w:proofErr w:type="spellEnd"/>
            <w:r w:rsidRPr="002867D2">
              <w:rPr>
                <w:sz w:val="20"/>
                <w:szCs w:val="20"/>
              </w:rPr>
              <w:t xml:space="preserve"> сельское поселение», утвержденное решением </w:t>
            </w:r>
            <w:proofErr w:type="spellStart"/>
            <w:r w:rsidRPr="002867D2">
              <w:rPr>
                <w:sz w:val="20"/>
                <w:szCs w:val="20"/>
              </w:rPr>
              <w:t>Бяковского</w:t>
            </w:r>
            <w:proofErr w:type="spellEnd"/>
            <w:r w:rsidRPr="002867D2">
              <w:rPr>
                <w:sz w:val="20"/>
                <w:szCs w:val="20"/>
              </w:rPr>
              <w:t xml:space="preserve"> сельского Совета народных депутатов от 25.12.2019 года № 1-45. </w:t>
            </w:r>
            <w:proofErr w:type="spellStart"/>
            <w:r w:rsidRPr="002867D2">
              <w:rPr>
                <w:sz w:val="20"/>
                <w:szCs w:val="20"/>
              </w:rPr>
              <w:t>Бяковской</w:t>
            </w:r>
            <w:proofErr w:type="spellEnd"/>
            <w:r w:rsidRPr="002867D2">
              <w:rPr>
                <w:sz w:val="20"/>
                <w:szCs w:val="20"/>
              </w:rPr>
              <w:t xml:space="preserve"> сельской администрации переплату муниципальной пенсии за выслугу лет бывшему главе администрации Шакину Н.П. в сумме </w:t>
            </w:r>
            <w:r w:rsidRPr="002867D2">
              <w:rPr>
                <w:b/>
                <w:i/>
                <w:color w:val="000000"/>
                <w:sz w:val="20"/>
                <w:szCs w:val="20"/>
              </w:rPr>
              <w:t xml:space="preserve">310 773,95 рублей возместить в бюджет </w:t>
            </w:r>
            <w:proofErr w:type="spellStart"/>
            <w:r w:rsidRPr="002867D2">
              <w:rPr>
                <w:b/>
                <w:i/>
                <w:color w:val="000000"/>
                <w:sz w:val="20"/>
                <w:szCs w:val="20"/>
              </w:rPr>
              <w:t>Бяковского</w:t>
            </w:r>
            <w:proofErr w:type="spellEnd"/>
            <w:r w:rsidRPr="002867D2">
              <w:rPr>
                <w:b/>
                <w:i/>
                <w:color w:val="000000"/>
                <w:sz w:val="20"/>
                <w:szCs w:val="20"/>
              </w:rPr>
              <w:t xml:space="preserve"> сельского поселения.</w:t>
            </w:r>
            <w:r w:rsidRPr="002867D2">
              <w:rPr>
                <w:sz w:val="20"/>
                <w:szCs w:val="20"/>
              </w:rPr>
              <w:t xml:space="preserve"> </w:t>
            </w:r>
            <w:r w:rsidRPr="002867D2">
              <w:rPr>
                <w:b/>
                <w:i/>
                <w:sz w:val="20"/>
                <w:szCs w:val="20"/>
              </w:rPr>
              <w:t>Не допускать неэффективных расходов бюджетных средств.</w:t>
            </w:r>
          </w:p>
          <w:p w:rsidR="002867D2" w:rsidRPr="002867D2" w:rsidRDefault="002867D2" w:rsidP="002867D2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2867D2">
              <w:rPr>
                <w:i/>
                <w:sz w:val="20"/>
                <w:szCs w:val="20"/>
              </w:rPr>
              <w:t>Не допускать</w:t>
            </w:r>
            <w:r w:rsidRPr="002867D2">
              <w:rPr>
                <w:sz w:val="20"/>
                <w:szCs w:val="20"/>
              </w:rPr>
              <w:t xml:space="preserve"> </w:t>
            </w:r>
            <w:r w:rsidRPr="002867D2">
              <w:rPr>
                <w:i/>
                <w:sz w:val="20"/>
                <w:szCs w:val="20"/>
              </w:rPr>
              <w:t xml:space="preserve">остатка </w:t>
            </w:r>
            <w:r w:rsidRPr="002867D2">
              <w:rPr>
                <w:rFonts w:eastAsia="Calibri"/>
                <w:i/>
                <w:sz w:val="20"/>
                <w:szCs w:val="20"/>
                <w:lang w:eastAsia="en-US"/>
              </w:rPr>
              <w:t>не исполненных плановых лимитов бюджетных обязательств на конец года, свидетельствующего о недостигнутом з</w:t>
            </w:r>
            <w:r w:rsidRPr="002867D2">
              <w:rPr>
                <w:i/>
                <w:sz w:val="20"/>
                <w:szCs w:val="20"/>
              </w:rPr>
              <w:t>апланированном результате поселения. Учреждению исполнять принцип результативности, установленный статьей 34, 162 Бюджетного кодекса РФ.</w:t>
            </w:r>
          </w:p>
          <w:p w:rsidR="002867D2" w:rsidRPr="00CE078F" w:rsidRDefault="002867D2" w:rsidP="002867D2">
            <w:pPr>
              <w:jc w:val="both"/>
              <w:rPr>
                <w:sz w:val="20"/>
                <w:szCs w:val="20"/>
              </w:rPr>
            </w:pPr>
            <w:r w:rsidRPr="00CE078F">
              <w:rPr>
                <w:sz w:val="20"/>
                <w:szCs w:val="20"/>
              </w:rPr>
              <w:t>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 Организовать контроль за соблюдением законодательства РФ при осуществлении закупок.</w:t>
            </w:r>
          </w:p>
          <w:p w:rsidR="002867D2" w:rsidRPr="002867D2" w:rsidRDefault="002867D2" w:rsidP="002867D2">
            <w:pPr>
              <w:ind w:firstLine="708"/>
              <w:jc w:val="both"/>
              <w:rPr>
                <w:sz w:val="20"/>
                <w:szCs w:val="20"/>
              </w:rPr>
            </w:pPr>
            <w:r w:rsidRPr="002867D2">
              <w:rPr>
                <w:sz w:val="20"/>
                <w:szCs w:val="20"/>
              </w:rPr>
              <w:t xml:space="preserve">При заключении контрактов руководствоваться частью 2 статьи 34 Федерального закона от 05.04.2013 года № 44-ФЗ в которой говориться о том,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</w:t>
            </w:r>
            <w:r w:rsidRPr="002867D2">
              <w:rPr>
                <w:sz w:val="20"/>
                <w:szCs w:val="20"/>
              </w:rPr>
              <w:lastRenderedPageBreak/>
              <w:t xml:space="preserve">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закона. </w:t>
            </w:r>
          </w:p>
          <w:p w:rsidR="00A77BB2" w:rsidRDefault="00A74320" w:rsidP="00832AD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Проанализировать причины выявленных нарушений и принять меры по недопущению нарушений требований действующего законодательства. </w:t>
            </w:r>
          </w:p>
          <w:p w:rsidR="0081594A" w:rsidRPr="00832ADE" w:rsidRDefault="00A74320" w:rsidP="002867D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Главе администрации </w:t>
            </w:r>
            <w:proofErr w:type="spellStart"/>
            <w:r w:rsidR="002867D2">
              <w:rPr>
                <w:sz w:val="20"/>
                <w:szCs w:val="20"/>
                <w:lang w:eastAsia="ar-SA"/>
              </w:rPr>
              <w:t>Бяк</w:t>
            </w:r>
            <w:r>
              <w:rPr>
                <w:sz w:val="20"/>
                <w:szCs w:val="20"/>
                <w:lang w:eastAsia="ar-SA"/>
              </w:rPr>
              <w:t>овского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сельского поселения истребовать письменные объяснения у лиц, допустивших нарушения и недостатки и по результатам рассмотрения письменных объяснений</w:t>
            </w:r>
            <w:r w:rsidR="00E94D3E">
              <w:rPr>
                <w:sz w:val="20"/>
                <w:szCs w:val="20"/>
                <w:lang w:eastAsia="ar-SA"/>
              </w:rPr>
              <w:t xml:space="preserve"> принять решения о привлечении их к ответственности.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55CD9" w:rsidRDefault="00FA2044" w:rsidP="00FA20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  <w:r w:rsidR="00027C03" w:rsidRPr="00855CD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="00027C03" w:rsidRPr="00855CD9">
              <w:rPr>
                <w:color w:val="000000"/>
                <w:sz w:val="20"/>
                <w:szCs w:val="20"/>
              </w:rPr>
              <w:t>.23</w:t>
            </w:r>
            <w:r w:rsidR="0081594A" w:rsidRPr="00855CD9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9" w:rsidRDefault="00347B91" w:rsidP="001824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Администрацией</w:t>
            </w:r>
            <w:r w:rsidR="001A5A4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5836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 w:rsidR="00065A75">
              <w:rPr>
                <w:rFonts w:eastAsiaTheme="minorHAnsi"/>
                <w:sz w:val="20"/>
                <w:szCs w:val="20"/>
                <w:lang w:eastAsia="en-US"/>
              </w:rPr>
              <w:t>ковского</w:t>
            </w:r>
            <w:proofErr w:type="spellEnd"/>
            <w:r w:rsidR="00065A7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проанализированы причины выявленных нарушений и приняты меры</w:t>
            </w:r>
            <w:r w:rsidR="00A15836">
              <w:rPr>
                <w:rFonts w:eastAsiaTheme="minorHAnsi"/>
                <w:sz w:val="20"/>
                <w:szCs w:val="20"/>
                <w:lang w:eastAsia="en-US"/>
              </w:rPr>
              <w:t xml:space="preserve"> по их недопущению в дальнейшем.</w:t>
            </w:r>
            <w:r w:rsidR="00B51173">
              <w:rPr>
                <w:sz w:val="20"/>
                <w:szCs w:val="20"/>
              </w:rPr>
              <w:t xml:space="preserve"> </w:t>
            </w:r>
            <w:r w:rsidR="001824A9" w:rsidRPr="002867D2">
              <w:rPr>
                <w:rFonts w:eastAsia="Cambria Math"/>
                <w:sz w:val="20"/>
                <w:szCs w:val="20"/>
              </w:rPr>
              <w:t>акт плановой проверки</w:t>
            </w:r>
            <w:r w:rsidR="001824A9">
              <w:rPr>
                <w:rFonts w:eastAsia="Cambria Math"/>
                <w:sz w:val="20"/>
                <w:szCs w:val="20"/>
              </w:rPr>
              <w:t xml:space="preserve"> размещен</w:t>
            </w:r>
            <w:r w:rsidR="001824A9" w:rsidRPr="002867D2">
              <w:rPr>
                <w:rFonts w:eastAsia="Cambria Math"/>
                <w:sz w:val="20"/>
                <w:szCs w:val="20"/>
              </w:rPr>
              <w:t xml:space="preserve"> на официальном сайте Администрации Навлинского района Брянской области в разделе «Поселения». </w:t>
            </w:r>
          </w:p>
          <w:p w:rsidR="001824A9" w:rsidRPr="002867D2" w:rsidRDefault="001824A9" w:rsidP="001824A9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Произведена д</w:t>
            </w:r>
            <w:r w:rsidRPr="002867D2">
              <w:rPr>
                <w:sz w:val="20"/>
                <w:szCs w:val="20"/>
              </w:rPr>
              <w:t>оплат</w:t>
            </w:r>
            <w:r>
              <w:rPr>
                <w:sz w:val="20"/>
                <w:szCs w:val="20"/>
              </w:rPr>
              <w:t>а</w:t>
            </w:r>
            <w:r w:rsidRPr="002867D2">
              <w:rPr>
                <w:sz w:val="20"/>
                <w:szCs w:val="20"/>
              </w:rPr>
              <w:t xml:space="preserve"> за выслугу лет </w:t>
            </w:r>
            <w:proofErr w:type="spellStart"/>
            <w:r w:rsidRPr="002867D2">
              <w:rPr>
                <w:sz w:val="20"/>
                <w:szCs w:val="20"/>
              </w:rPr>
              <w:t>Савостиковой</w:t>
            </w:r>
            <w:proofErr w:type="spellEnd"/>
            <w:r w:rsidRPr="002867D2">
              <w:rPr>
                <w:sz w:val="20"/>
                <w:szCs w:val="20"/>
              </w:rPr>
              <w:t xml:space="preserve"> М.В. за сентябрь 2022 года за 14 рабочих</w:t>
            </w:r>
            <w:r>
              <w:rPr>
                <w:sz w:val="26"/>
                <w:szCs w:val="26"/>
              </w:rPr>
              <w:t xml:space="preserve"> </w:t>
            </w:r>
            <w:r w:rsidRPr="002867D2">
              <w:rPr>
                <w:sz w:val="20"/>
                <w:szCs w:val="20"/>
              </w:rPr>
              <w:t xml:space="preserve">дней в сумме </w:t>
            </w:r>
            <w:r w:rsidRPr="002867D2">
              <w:rPr>
                <w:b/>
                <w:i/>
                <w:sz w:val="20"/>
                <w:szCs w:val="20"/>
              </w:rPr>
              <w:t>256,46 рублей</w:t>
            </w:r>
            <w:r w:rsidRPr="002867D2">
              <w:rPr>
                <w:sz w:val="20"/>
                <w:szCs w:val="20"/>
              </w:rPr>
              <w:t>.</w:t>
            </w:r>
          </w:p>
          <w:p w:rsidR="001824A9" w:rsidRPr="002867D2" w:rsidRDefault="001824A9" w:rsidP="001824A9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Произведено </w:t>
            </w:r>
            <w:r w:rsidRPr="002867D2">
              <w:rPr>
                <w:sz w:val="20"/>
                <w:szCs w:val="20"/>
              </w:rPr>
              <w:t xml:space="preserve">удержание с виновного лица двойной оплаты бывшей главе администрации </w:t>
            </w:r>
            <w:proofErr w:type="spellStart"/>
            <w:r w:rsidRPr="002867D2">
              <w:rPr>
                <w:sz w:val="20"/>
                <w:szCs w:val="20"/>
              </w:rPr>
              <w:t>Савостиковой</w:t>
            </w:r>
            <w:proofErr w:type="spellEnd"/>
            <w:r w:rsidRPr="002867D2">
              <w:rPr>
                <w:sz w:val="20"/>
                <w:szCs w:val="20"/>
              </w:rPr>
              <w:t xml:space="preserve"> М.В. в сумме </w:t>
            </w:r>
            <w:r w:rsidRPr="002867D2">
              <w:rPr>
                <w:b/>
                <w:i/>
                <w:sz w:val="20"/>
                <w:szCs w:val="20"/>
              </w:rPr>
              <w:t>1 447,84 рубля</w:t>
            </w:r>
            <w:r w:rsidRPr="002867D2">
              <w:rPr>
                <w:sz w:val="20"/>
                <w:szCs w:val="20"/>
              </w:rPr>
              <w:t xml:space="preserve"> за </w:t>
            </w:r>
            <w:r w:rsidRPr="002867D2">
              <w:rPr>
                <w:sz w:val="20"/>
                <w:szCs w:val="20"/>
              </w:rPr>
              <w:lastRenderedPageBreak/>
              <w:t xml:space="preserve">1 рабочий день, </w:t>
            </w:r>
            <w:r w:rsidRPr="002867D2">
              <w:rPr>
                <w:bCs/>
                <w:iCs/>
                <w:color w:val="000000"/>
                <w:sz w:val="20"/>
                <w:szCs w:val="20"/>
              </w:rPr>
              <w:t>приходящийся на период очередного отпуска.</w:t>
            </w:r>
          </w:p>
          <w:p w:rsidR="00030099" w:rsidRDefault="002B1212" w:rsidP="007F18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Навлинским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районным судом Брянской области 14.11.2023 года вынесен приговор в отношении </w:t>
            </w:r>
            <w:proofErr w:type="spellStart"/>
            <w:r>
              <w:rPr>
                <w:color w:val="000000"/>
                <w:sz w:val="20"/>
                <w:szCs w:val="20"/>
              </w:rPr>
              <w:t>Савостиковой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М.В. о взыскании с нее в доход бюджета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Бяковского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материального ущерба в сумме 300,8 тыс. рублей. Виновным лицом частично возмещена сумма ущерба по уголовному делу в сумме 10,0 тыс. рублей до вынесения приговора суда. Остальная часть ущерба на сумму 300,8 тыс. рублей будет удерживаться с виновного лица через службу судебных приставов.</w:t>
            </w:r>
            <w:r w:rsidR="002910E4">
              <w:rPr>
                <w:color w:val="000000"/>
                <w:sz w:val="20"/>
                <w:szCs w:val="20"/>
              </w:rPr>
              <w:t xml:space="preserve"> самоуправления реестров муниципального имущества».</w:t>
            </w:r>
            <w:r w:rsidR="00030099">
              <w:rPr>
                <w:color w:val="000000"/>
                <w:sz w:val="20"/>
                <w:szCs w:val="20"/>
              </w:rPr>
              <w:t xml:space="preserve"> Администрацией приняты к сведению о недопущении остатков не исполненных плановых лимитов бюджетных обязательств.</w:t>
            </w:r>
            <w:r w:rsidR="002910E4">
              <w:rPr>
                <w:color w:val="000000"/>
                <w:sz w:val="20"/>
                <w:szCs w:val="20"/>
              </w:rPr>
              <w:t xml:space="preserve"> </w:t>
            </w:r>
          </w:p>
          <w:p w:rsidR="007E0157" w:rsidRDefault="002910E4" w:rsidP="007F18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заключении договоров и документов, отражающих поставки товаров, выполнение работ, оказание услуг, а также документов, подтверждающих оплату по заключенным контрактам администрация обязуется строго руководствоваться положениями Федерального закона от 05.04.2013 № 44-ФЗ «О контрактной системе в сфере закупок, товаров, работ, услуг для обеспечения государственных и муниципальных нужд" и иными нормативно-</w:t>
            </w:r>
            <w:r>
              <w:rPr>
                <w:color w:val="000000"/>
                <w:sz w:val="20"/>
                <w:szCs w:val="20"/>
              </w:rPr>
              <w:lastRenderedPageBreak/>
              <w:t>правовыми актами о контрактной системе.</w:t>
            </w:r>
            <w:r w:rsidR="000376EA">
              <w:rPr>
                <w:color w:val="000000"/>
                <w:sz w:val="20"/>
                <w:szCs w:val="20"/>
              </w:rPr>
              <w:t xml:space="preserve"> </w:t>
            </w:r>
          </w:p>
          <w:p w:rsidR="008F45AE" w:rsidRPr="008C49CC" w:rsidRDefault="000376EA" w:rsidP="000300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нарушение действующего законодательства при ведении бухгалтерского учета на ведущего специалиста </w:t>
            </w:r>
            <w:proofErr w:type="spellStart"/>
            <w:r w:rsidR="00030099">
              <w:rPr>
                <w:color w:val="000000"/>
                <w:sz w:val="20"/>
                <w:szCs w:val="20"/>
              </w:rPr>
              <w:t>Бя</w:t>
            </w:r>
            <w:r>
              <w:rPr>
                <w:color w:val="000000"/>
                <w:sz w:val="20"/>
                <w:szCs w:val="20"/>
              </w:rPr>
              <w:t>ковской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сельской администрации </w:t>
            </w:r>
            <w:proofErr w:type="spellStart"/>
            <w:r w:rsidR="00030099">
              <w:rPr>
                <w:color w:val="000000"/>
                <w:sz w:val="20"/>
                <w:szCs w:val="20"/>
              </w:rPr>
              <w:t>Чистникову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030099">
              <w:rPr>
                <w:color w:val="000000"/>
                <w:sz w:val="20"/>
                <w:szCs w:val="20"/>
              </w:rPr>
              <w:t>Людмилу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30099">
              <w:rPr>
                <w:color w:val="000000"/>
                <w:sz w:val="20"/>
                <w:szCs w:val="20"/>
              </w:rPr>
              <w:t>Петро</w:t>
            </w:r>
            <w:r>
              <w:rPr>
                <w:color w:val="000000"/>
                <w:sz w:val="20"/>
                <w:szCs w:val="20"/>
              </w:rPr>
              <w:t>вну наложено дисциплинарное взыскание в виде замечания.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7E0C8B">
            <w:pPr>
              <w:jc w:val="center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lastRenderedPageBreak/>
              <w:t xml:space="preserve">Исполнено </w:t>
            </w:r>
            <w:r w:rsidR="007E0C8B">
              <w:rPr>
                <w:color w:val="000000"/>
                <w:sz w:val="20"/>
                <w:szCs w:val="20"/>
              </w:rPr>
              <w:t>частично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7E0C8B" w:rsidP="008159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срок реализации представления</w:t>
            </w:r>
            <w:bookmarkStart w:id="0" w:name="_GoBack"/>
            <w:bookmarkEnd w:id="0"/>
          </w:p>
        </w:tc>
      </w:tr>
      <w:tr w:rsidR="0081594A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3A343A">
        <w:rPr>
          <w:color w:val="000000"/>
        </w:rPr>
        <w:t xml:space="preserve">Е.П. </w:t>
      </w:r>
      <w:proofErr w:type="spellStart"/>
      <w:r w:rsidR="003A343A">
        <w:rPr>
          <w:color w:val="000000"/>
        </w:rPr>
        <w:t>Мурач</w:t>
      </w:r>
      <w:proofErr w:type="spellEnd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AC" w:rsidRDefault="003D44AC" w:rsidP="002E6234">
      <w:r>
        <w:separator/>
      </w:r>
    </w:p>
  </w:endnote>
  <w:endnote w:type="continuationSeparator" w:id="0">
    <w:p w:rsidR="003D44AC" w:rsidRDefault="003D44AC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AC" w:rsidRDefault="003D44AC" w:rsidP="002E6234">
      <w:r>
        <w:separator/>
      </w:r>
    </w:p>
  </w:footnote>
  <w:footnote w:type="continuationSeparator" w:id="0">
    <w:p w:rsidR="003D44AC" w:rsidRDefault="003D44AC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</w:t>
      </w:r>
      <w:r w:rsidR="00A12236">
        <w:rPr>
          <w:color w:val="000000"/>
        </w:rPr>
        <w:t>е варианты: снять представление</w:t>
      </w:r>
      <w:r>
        <w:rPr>
          <w:color w:val="000000"/>
        </w:rPr>
        <w:t xml:space="preserve"> с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27C03"/>
    <w:rsid w:val="00030099"/>
    <w:rsid w:val="000376EA"/>
    <w:rsid w:val="00065A75"/>
    <w:rsid w:val="00071337"/>
    <w:rsid w:val="00085A8A"/>
    <w:rsid w:val="00095640"/>
    <w:rsid w:val="000B2824"/>
    <w:rsid w:val="000E189D"/>
    <w:rsid w:val="001104B7"/>
    <w:rsid w:val="001824A9"/>
    <w:rsid w:val="00183DC5"/>
    <w:rsid w:val="001A5A40"/>
    <w:rsid w:val="001C5764"/>
    <w:rsid w:val="001E15B6"/>
    <w:rsid w:val="001F61D6"/>
    <w:rsid w:val="001F6A32"/>
    <w:rsid w:val="00213C50"/>
    <w:rsid w:val="00250C89"/>
    <w:rsid w:val="00255DD7"/>
    <w:rsid w:val="00266006"/>
    <w:rsid w:val="00285D9E"/>
    <w:rsid w:val="002867D2"/>
    <w:rsid w:val="002910E4"/>
    <w:rsid w:val="002B1212"/>
    <w:rsid w:val="002D5AFF"/>
    <w:rsid w:val="002E6234"/>
    <w:rsid w:val="002F40A3"/>
    <w:rsid w:val="00303BF6"/>
    <w:rsid w:val="00347B91"/>
    <w:rsid w:val="00354FFA"/>
    <w:rsid w:val="00376F70"/>
    <w:rsid w:val="003A1AC1"/>
    <w:rsid w:val="003A343A"/>
    <w:rsid w:val="003C0B56"/>
    <w:rsid w:val="003D44AC"/>
    <w:rsid w:val="003E5447"/>
    <w:rsid w:val="003F067A"/>
    <w:rsid w:val="003F3B7C"/>
    <w:rsid w:val="004219A6"/>
    <w:rsid w:val="00423C5F"/>
    <w:rsid w:val="00424DE9"/>
    <w:rsid w:val="0043147D"/>
    <w:rsid w:val="00440DC7"/>
    <w:rsid w:val="00441ED6"/>
    <w:rsid w:val="00446B0A"/>
    <w:rsid w:val="00452A41"/>
    <w:rsid w:val="004619FF"/>
    <w:rsid w:val="0048550A"/>
    <w:rsid w:val="004928CE"/>
    <w:rsid w:val="004A3EF2"/>
    <w:rsid w:val="004A6656"/>
    <w:rsid w:val="004B34D0"/>
    <w:rsid w:val="004D03AD"/>
    <w:rsid w:val="004D30E3"/>
    <w:rsid w:val="004F0810"/>
    <w:rsid w:val="0052281A"/>
    <w:rsid w:val="00525397"/>
    <w:rsid w:val="00584EA1"/>
    <w:rsid w:val="005A2C61"/>
    <w:rsid w:val="005A7BE1"/>
    <w:rsid w:val="005C123A"/>
    <w:rsid w:val="005C46BD"/>
    <w:rsid w:val="005E11FD"/>
    <w:rsid w:val="00606C23"/>
    <w:rsid w:val="00620F25"/>
    <w:rsid w:val="00625AE7"/>
    <w:rsid w:val="00650702"/>
    <w:rsid w:val="006A01A9"/>
    <w:rsid w:val="006D0F80"/>
    <w:rsid w:val="00700A1D"/>
    <w:rsid w:val="00705A6F"/>
    <w:rsid w:val="0076318A"/>
    <w:rsid w:val="007B7592"/>
    <w:rsid w:val="007E0157"/>
    <w:rsid w:val="007E0C8B"/>
    <w:rsid w:val="007E3CE1"/>
    <w:rsid w:val="007E4C31"/>
    <w:rsid w:val="007E7A1F"/>
    <w:rsid w:val="007F189F"/>
    <w:rsid w:val="0081594A"/>
    <w:rsid w:val="00831A65"/>
    <w:rsid w:val="00832ADE"/>
    <w:rsid w:val="00836ECA"/>
    <w:rsid w:val="008462F5"/>
    <w:rsid w:val="00855CD9"/>
    <w:rsid w:val="008866F4"/>
    <w:rsid w:val="008A1079"/>
    <w:rsid w:val="008A5C47"/>
    <w:rsid w:val="008C1B0B"/>
    <w:rsid w:val="008C49CC"/>
    <w:rsid w:val="008F45AE"/>
    <w:rsid w:val="00910E0F"/>
    <w:rsid w:val="0092269D"/>
    <w:rsid w:val="00945653"/>
    <w:rsid w:val="00970D94"/>
    <w:rsid w:val="00971364"/>
    <w:rsid w:val="00981D94"/>
    <w:rsid w:val="00984144"/>
    <w:rsid w:val="00994734"/>
    <w:rsid w:val="009952F9"/>
    <w:rsid w:val="0099685C"/>
    <w:rsid w:val="009A3050"/>
    <w:rsid w:val="009B480B"/>
    <w:rsid w:val="009D0CDE"/>
    <w:rsid w:val="009E1FFF"/>
    <w:rsid w:val="009E74E7"/>
    <w:rsid w:val="00A07C6D"/>
    <w:rsid w:val="00A12236"/>
    <w:rsid w:val="00A12352"/>
    <w:rsid w:val="00A15836"/>
    <w:rsid w:val="00A17788"/>
    <w:rsid w:val="00A236E6"/>
    <w:rsid w:val="00A7101D"/>
    <w:rsid w:val="00A74320"/>
    <w:rsid w:val="00A77BB2"/>
    <w:rsid w:val="00AA4C21"/>
    <w:rsid w:val="00B46DF8"/>
    <w:rsid w:val="00B51173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05572"/>
    <w:rsid w:val="00C21DF3"/>
    <w:rsid w:val="00CA3ED2"/>
    <w:rsid w:val="00CC004C"/>
    <w:rsid w:val="00CE078F"/>
    <w:rsid w:val="00CE3641"/>
    <w:rsid w:val="00CE6BEC"/>
    <w:rsid w:val="00CE7304"/>
    <w:rsid w:val="00CF1E3B"/>
    <w:rsid w:val="00CF7C13"/>
    <w:rsid w:val="00D05E8C"/>
    <w:rsid w:val="00D23E64"/>
    <w:rsid w:val="00D44E10"/>
    <w:rsid w:val="00D572F5"/>
    <w:rsid w:val="00D600C9"/>
    <w:rsid w:val="00D674D4"/>
    <w:rsid w:val="00DB64DB"/>
    <w:rsid w:val="00DD2D5B"/>
    <w:rsid w:val="00DF04D8"/>
    <w:rsid w:val="00E141F9"/>
    <w:rsid w:val="00E26305"/>
    <w:rsid w:val="00E451E5"/>
    <w:rsid w:val="00E766B8"/>
    <w:rsid w:val="00E80063"/>
    <w:rsid w:val="00E94D3E"/>
    <w:rsid w:val="00EB6FAA"/>
    <w:rsid w:val="00EC0744"/>
    <w:rsid w:val="00ED71A5"/>
    <w:rsid w:val="00F458F6"/>
    <w:rsid w:val="00F56027"/>
    <w:rsid w:val="00F7630A"/>
    <w:rsid w:val="00F93291"/>
    <w:rsid w:val="00FA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a">
    <w:name w:val="Normal (Web)"/>
    <w:aliases w:val="Обычный (Web)"/>
    <w:basedOn w:val="a"/>
    <w:uiPriority w:val="99"/>
    <w:rsid w:val="001A5A4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503D-31B3-41E5-AFE2-EE4A40F5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46</cp:revision>
  <dcterms:created xsi:type="dcterms:W3CDTF">2022-03-11T07:28:00Z</dcterms:created>
  <dcterms:modified xsi:type="dcterms:W3CDTF">2024-02-08T13:03:00Z</dcterms:modified>
</cp:coreProperties>
</file>