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</w:p>
    <w:p w:rsidR="001F6A32" w:rsidRDefault="004B03F9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="00B4442C">
        <w:rPr>
          <w:b/>
          <w:color w:val="000000"/>
          <w:sz w:val="24"/>
          <w:szCs w:val="24"/>
        </w:rPr>
        <w:t>-м</w:t>
      </w:r>
      <w:r w:rsidR="005C46BD">
        <w:rPr>
          <w:b/>
          <w:color w:val="000000"/>
          <w:sz w:val="24"/>
          <w:szCs w:val="24"/>
        </w:rPr>
        <w:t xml:space="preserve">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5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D27ED8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677EA2" w:rsidP="00D27ED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Представление отделу образования администрации Навлинского района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9F2A7A" w:rsidP="00D27ED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D27ED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="00D27ED8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4</w:t>
            </w:r>
            <w:r w:rsidR="00D27ED8" w:rsidRPr="0081594A">
              <w:rPr>
                <w:color w:val="000000"/>
                <w:sz w:val="20"/>
                <w:szCs w:val="20"/>
              </w:rPr>
              <w:t>г</w:t>
            </w:r>
          </w:p>
          <w:p w:rsidR="00D27ED8" w:rsidRPr="0081594A" w:rsidRDefault="00D27ED8" w:rsidP="009F2A7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F2A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7A" w:rsidRPr="009F2A7A" w:rsidRDefault="009F2A7A" w:rsidP="009F2A7A">
            <w:pPr>
              <w:pStyle w:val="ab"/>
              <w:contextualSpacing/>
              <w:jc w:val="both"/>
              <w:rPr>
                <w:sz w:val="20"/>
                <w:szCs w:val="20"/>
              </w:rPr>
            </w:pPr>
            <w:r w:rsidRPr="009F2A7A">
              <w:rPr>
                <w:sz w:val="20"/>
                <w:szCs w:val="20"/>
              </w:rPr>
              <w:t xml:space="preserve">1.МБОУ </w:t>
            </w:r>
            <w:proofErr w:type="spellStart"/>
            <w:r w:rsidRPr="009F2A7A">
              <w:rPr>
                <w:sz w:val="20"/>
                <w:szCs w:val="20"/>
              </w:rPr>
              <w:t>Навлинская</w:t>
            </w:r>
            <w:proofErr w:type="spellEnd"/>
            <w:r w:rsidRPr="009F2A7A">
              <w:rPr>
                <w:sz w:val="20"/>
                <w:szCs w:val="20"/>
              </w:rPr>
              <w:t xml:space="preserve"> СОШ № 2 заключен договор № 4172/22 от 30.11.2022 г. с ООО «</w:t>
            </w:r>
            <w:proofErr w:type="spellStart"/>
            <w:r w:rsidRPr="009F2A7A">
              <w:rPr>
                <w:sz w:val="20"/>
                <w:szCs w:val="20"/>
              </w:rPr>
              <w:t>Техносервис</w:t>
            </w:r>
            <w:proofErr w:type="spellEnd"/>
            <w:r w:rsidRPr="009F2A7A">
              <w:rPr>
                <w:sz w:val="20"/>
                <w:szCs w:val="20"/>
              </w:rPr>
              <w:t>» о приобретении права на пользование компьютерной программы. Цена договора составила 78,7 тыс. рублей. Услуга оказана 30.11.2022 года, что подтверждается актом на передачу прав № ВТ1672 от 30.11.2022 года, подписанным обеими сторонами без претензий и замечаний. Оплата за оказанные услуги прошла 01.12.2022 года по п/п № 538254 на сумму 78,7 тыс. рублей, что не противоречит условиям договора.</w:t>
            </w:r>
          </w:p>
          <w:p w:rsidR="009F2A7A" w:rsidRDefault="009F2A7A" w:rsidP="009F2A7A">
            <w:pPr>
              <w:pStyle w:val="ab"/>
              <w:ind w:firstLine="708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9F2A7A">
              <w:rPr>
                <w:i/>
                <w:color w:val="000000"/>
                <w:sz w:val="20"/>
                <w:szCs w:val="20"/>
              </w:rPr>
              <w:t xml:space="preserve">Отмечается, в нарушение ст. 93 ФЗ от 05.04.2013 № 44-ФЗ «О контрактной системе в сфере закупок товаров, работ, услуг для обеспечения государственных и муниципальных нужд" отсутствует основание для заключения контракта. В нарушение части 2 статьи 34 ФЗ от 05.04.2013 года № 44-ФЗ в договоре отсутствует обязательное условие, что цена контракта является твердой и </w:t>
            </w:r>
            <w:r w:rsidRPr="009F2A7A">
              <w:rPr>
                <w:i/>
                <w:color w:val="000000"/>
                <w:sz w:val="20"/>
                <w:szCs w:val="20"/>
              </w:rPr>
              <w:lastRenderedPageBreak/>
              <w:t>определяется на весь срок исполнения контракта.</w:t>
            </w:r>
          </w:p>
          <w:p w:rsidR="0089133D" w:rsidRPr="0089133D" w:rsidRDefault="0089133D" w:rsidP="0089133D">
            <w:pPr>
              <w:pStyle w:val="ab"/>
              <w:contextualSpacing/>
              <w:jc w:val="both"/>
              <w:rPr>
                <w:sz w:val="20"/>
                <w:szCs w:val="20"/>
              </w:rPr>
            </w:pPr>
            <w:r w:rsidRPr="0089133D">
              <w:rPr>
                <w:color w:val="000000"/>
                <w:sz w:val="20"/>
                <w:szCs w:val="20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89133D">
              <w:rPr>
                <w:sz w:val="20"/>
                <w:szCs w:val="20"/>
              </w:rPr>
              <w:t xml:space="preserve">МБОУ </w:t>
            </w:r>
            <w:proofErr w:type="spellStart"/>
            <w:r w:rsidRPr="0089133D">
              <w:rPr>
                <w:sz w:val="20"/>
                <w:szCs w:val="20"/>
              </w:rPr>
              <w:t>Щегловская</w:t>
            </w:r>
            <w:proofErr w:type="spellEnd"/>
            <w:r w:rsidRPr="0089133D">
              <w:rPr>
                <w:sz w:val="20"/>
                <w:szCs w:val="20"/>
              </w:rPr>
              <w:t xml:space="preserve"> СОШ заключен договор № 390 от 12.12.2023 г. с ООО «</w:t>
            </w:r>
            <w:proofErr w:type="spellStart"/>
            <w:r w:rsidRPr="0089133D">
              <w:rPr>
                <w:sz w:val="20"/>
                <w:szCs w:val="20"/>
              </w:rPr>
              <w:t>Техносервис</w:t>
            </w:r>
            <w:proofErr w:type="spellEnd"/>
            <w:r w:rsidRPr="0089133D">
              <w:rPr>
                <w:sz w:val="20"/>
                <w:szCs w:val="20"/>
              </w:rPr>
              <w:t>» о приобретении права на пользование программным продуктом. Цена договора составила 66,4 тыс. рублей. Услуга оказана 12.12.2023 года, что подтверждается актом на передачу прав № 483 от 12.12.2023 года, подписанным обеими сторонами без претензий и замечаний. Оплата за оказанные услуги прошла 14.12.2023 года по п/п № 622050 на сумму 66,4 тыс. рублей, что не противоречит условиям договора.</w:t>
            </w:r>
          </w:p>
          <w:p w:rsidR="0089133D" w:rsidRPr="0089133D" w:rsidRDefault="0089133D" w:rsidP="0089133D">
            <w:pPr>
              <w:pStyle w:val="ab"/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89133D">
              <w:rPr>
                <w:i/>
                <w:color w:val="000000"/>
                <w:sz w:val="20"/>
                <w:szCs w:val="20"/>
              </w:rPr>
              <w:t>Отмечается, в нарушение ст. 93 ФЗ от 05.04.2013 № 44-ФЗ «О контрактной системе в сфере закупок товаров, работ, услуг для обеспечения государственных и муниципальных нужд" отсутствует основание для заключения контракта. В нарушение части 2 статьи 34 ФЗ от 05.04.2013 года № 44-ФЗ в договоре отсутствует обязательное условие, что цена контракта является твердой и определяется на весь срок исполнения контракта.</w:t>
            </w:r>
          </w:p>
          <w:p w:rsidR="00BA051B" w:rsidRPr="00BA051B" w:rsidRDefault="00BA051B" w:rsidP="00BA051B">
            <w:pPr>
              <w:ind w:right="55" w:firstLine="708"/>
              <w:jc w:val="both"/>
              <w:rPr>
                <w:sz w:val="20"/>
                <w:szCs w:val="20"/>
              </w:rPr>
            </w:pPr>
            <w:r w:rsidRPr="00BA051B">
              <w:rPr>
                <w:b/>
                <w:sz w:val="20"/>
                <w:szCs w:val="20"/>
              </w:rPr>
              <w:t>С учетом изложенного и на основании статьи 18 Положения о Контрольно- счётной палате Навлинского муниципального района</w:t>
            </w:r>
            <w:r w:rsidRPr="00BA051B">
              <w:rPr>
                <w:sz w:val="20"/>
                <w:szCs w:val="20"/>
              </w:rPr>
              <w:t xml:space="preserve"> Отделу образования администрации Навлинского муниципального района</w:t>
            </w:r>
            <w:r w:rsidRPr="00BA051B">
              <w:rPr>
                <w:b/>
                <w:sz w:val="20"/>
                <w:szCs w:val="20"/>
              </w:rPr>
              <w:t xml:space="preserve"> предлагается следующее</w:t>
            </w:r>
            <w:r w:rsidRPr="00BA051B">
              <w:rPr>
                <w:sz w:val="20"/>
                <w:szCs w:val="20"/>
              </w:rPr>
              <w:t xml:space="preserve">: </w:t>
            </w:r>
          </w:p>
          <w:p w:rsidR="00BA051B" w:rsidRPr="00BA051B" w:rsidRDefault="00BA051B" w:rsidP="00BA051B">
            <w:pPr>
              <w:ind w:right="55"/>
              <w:rPr>
                <w:sz w:val="20"/>
                <w:szCs w:val="20"/>
              </w:rPr>
            </w:pPr>
          </w:p>
          <w:p w:rsidR="00BA051B" w:rsidRPr="00BA051B" w:rsidRDefault="00BA051B" w:rsidP="00BA051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A051B">
              <w:rPr>
                <w:sz w:val="20"/>
                <w:szCs w:val="20"/>
              </w:rPr>
              <w:t xml:space="preserve">1. Рассмотреть итоги контрольного мероприятия, проанализировать нарушения и недостатки, отмеченные в акте по результатам контрольного мероприятия, принять меры по их устранению и недопущению в дальнейшем, а также по привлечению к дисциплинарной ответственности лиц, виновных в допущенных нарушениях. </w:t>
            </w:r>
          </w:p>
          <w:p w:rsidR="00BA051B" w:rsidRPr="00BA051B" w:rsidRDefault="00BA051B" w:rsidP="00BA051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A051B">
              <w:rPr>
                <w:sz w:val="20"/>
                <w:szCs w:val="20"/>
              </w:rPr>
              <w:t xml:space="preserve">2. Строго соблюдать требования законодательства в сфере закупок, установить </w:t>
            </w:r>
            <w:r w:rsidRPr="00BA051B">
              <w:rPr>
                <w:sz w:val="20"/>
                <w:szCs w:val="20"/>
              </w:rPr>
              <w:lastRenderedPageBreak/>
              <w:t>контроль при заключении контрактов в соответствии с требованиями Федерального закона №44-ФЗ от 05.04.2013г.</w:t>
            </w:r>
          </w:p>
          <w:p w:rsidR="0089133D" w:rsidRPr="0089133D" w:rsidRDefault="0089133D" w:rsidP="009F2A7A">
            <w:pPr>
              <w:pStyle w:val="ab"/>
              <w:ind w:firstLine="708"/>
              <w:contextualSpacing/>
              <w:jc w:val="both"/>
              <w:rPr>
                <w:sz w:val="20"/>
                <w:szCs w:val="20"/>
              </w:rPr>
            </w:pPr>
          </w:p>
          <w:p w:rsidR="00D27ED8" w:rsidRPr="00855CD9" w:rsidRDefault="00D27ED8" w:rsidP="00D27ED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55CD9" w:rsidRDefault="000A4422" w:rsidP="000A44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  <w:r w:rsidR="00153F6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="00153F6F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6" w:rsidRPr="00781341" w:rsidRDefault="002F0716" w:rsidP="002F0716">
            <w:pPr>
              <w:jc w:val="both"/>
              <w:rPr>
                <w:iCs/>
                <w:sz w:val="20"/>
                <w:szCs w:val="20"/>
              </w:rPr>
            </w:pPr>
            <w:r w:rsidRPr="00781341">
              <w:rPr>
                <w:iCs/>
                <w:sz w:val="20"/>
                <w:szCs w:val="20"/>
              </w:rPr>
              <w:t>Итоги контрол</w:t>
            </w:r>
            <w:r>
              <w:rPr>
                <w:iCs/>
                <w:sz w:val="20"/>
                <w:szCs w:val="20"/>
              </w:rPr>
              <w:t xml:space="preserve">ьного мероприятия, отмеченные в </w:t>
            </w:r>
            <w:r w:rsidRPr="00781341">
              <w:rPr>
                <w:iCs/>
                <w:sz w:val="20"/>
                <w:szCs w:val="20"/>
              </w:rPr>
              <w:t>акте</w:t>
            </w:r>
            <w:r>
              <w:rPr>
                <w:iCs/>
                <w:sz w:val="20"/>
                <w:szCs w:val="20"/>
              </w:rPr>
              <w:t>,</w:t>
            </w:r>
            <w:r w:rsidRPr="00781341">
              <w:rPr>
                <w:iCs/>
                <w:sz w:val="20"/>
                <w:szCs w:val="20"/>
              </w:rPr>
              <w:t xml:space="preserve"> </w:t>
            </w:r>
            <w:r w:rsidRPr="00781341">
              <w:rPr>
                <w:bCs/>
                <w:iCs/>
                <w:sz w:val="20"/>
                <w:szCs w:val="20"/>
              </w:rPr>
              <w:t xml:space="preserve">были рассмотрены на совещании при директорах. Проанализированы нарушения и недостатки, отмеченные в акте по результатам контрольного мероприятия. Приняты меры по недопущению нарушений в дальнейшем. </w:t>
            </w:r>
          </w:p>
          <w:p w:rsidR="002F0716" w:rsidRPr="00781341" w:rsidRDefault="002F0716" w:rsidP="002F0716">
            <w:pPr>
              <w:jc w:val="both"/>
              <w:rPr>
                <w:iCs/>
                <w:sz w:val="20"/>
                <w:szCs w:val="20"/>
              </w:rPr>
            </w:pPr>
            <w:r w:rsidRPr="00781341">
              <w:rPr>
                <w:bCs/>
                <w:iCs/>
                <w:sz w:val="20"/>
                <w:szCs w:val="20"/>
              </w:rPr>
              <w:t>За ненадлежащее исполнение своих должностных обязанностей виновные лица наказаны</w:t>
            </w:r>
            <w:r>
              <w:rPr>
                <w:bCs/>
                <w:iCs/>
                <w:sz w:val="20"/>
                <w:szCs w:val="20"/>
              </w:rPr>
              <w:t>, в частности, объявлены замечания бухгалтер</w:t>
            </w:r>
            <w:r>
              <w:rPr>
                <w:bCs/>
                <w:iCs/>
                <w:sz w:val="20"/>
                <w:szCs w:val="20"/>
              </w:rPr>
              <w:t xml:space="preserve">ам, </w:t>
            </w:r>
            <w:proofErr w:type="spellStart"/>
            <w:r>
              <w:rPr>
                <w:bCs/>
                <w:iCs/>
                <w:sz w:val="20"/>
                <w:szCs w:val="20"/>
              </w:rPr>
              <w:t>куррирующим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МБОУ </w:t>
            </w:r>
            <w:proofErr w:type="spellStart"/>
            <w:r>
              <w:rPr>
                <w:bCs/>
                <w:iCs/>
                <w:sz w:val="20"/>
                <w:szCs w:val="20"/>
              </w:rPr>
              <w:t>Навлинская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СОШ № 2 и МБОУ </w:t>
            </w:r>
            <w:proofErr w:type="spellStart"/>
            <w:r>
              <w:rPr>
                <w:bCs/>
                <w:iCs/>
                <w:sz w:val="20"/>
                <w:szCs w:val="20"/>
              </w:rPr>
              <w:t>Щегловская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СОШ.</w:t>
            </w:r>
            <w:r w:rsidRPr="00781341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D27ED8" w:rsidRPr="008C49CC" w:rsidRDefault="00D27ED8" w:rsidP="000A44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C93470" w:rsidP="008B2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полностью.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Default="00C93470" w:rsidP="00D27ED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Снять представление с контроля.</w:t>
            </w:r>
          </w:p>
          <w:p w:rsidR="00C93470" w:rsidRPr="0081594A" w:rsidRDefault="00C93470" w:rsidP="00D27ED8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FF29A5" w:rsidRDefault="00FF29A5" w:rsidP="002E6234">
      <w:pPr>
        <w:rPr>
          <w:color w:val="000000"/>
        </w:rPr>
      </w:pPr>
    </w:p>
    <w:p w:rsidR="00FF29A5" w:rsidRDefault="00FF29A5" w:rsidP="002E6234">
      <w:pPr>
        <w:rPr>
          <w:color w:val="000000"/>
        </w:rPr>
      </w:pPr>
    </w:p>
    <w:p w:rsidR="00FF29A5" w:rsidRDefault="00FF29A5" w:rsidP="002E6234">
      <w:pPr>
        <w:rPr>
          <w:color w:val="000000"/>
        </w:rPr>
      </w:pPr>
    </w:p>
    <w:p w:rsidR="00FF29A5" w:rsidRDefault="00FF29A5" w:rsidP="002E6234">
      <w:pPr>
        <w:rPr>
          <w:color w:val="000000"/>
        </w:rPr>
      </w:pPr>
    </w:p>
    <w:p w:rsidR="00FF29A5" w:rsidRDefault="00FF29A5" w:rsidP="002E6234">
      <w:pPr>
        <w:rPr>
          <w:color w:val="000000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r w:rsidR="005F5E70">
        <w:rPr>
          <w:color w:val="000000"/>
        </w:rPr>
        <w:t>Е.П. Мурач</w:t>
      </w:r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3F" w:rsidRDefault="006A633F" w:rsidP="002E6234">
      <w:r>
        <w:separator/>
      </w:r>
    </w:p>
  </w:endnote>
  <w:endnote w:type="continuationSeparator" w:id="0">
    <w:p w:rsidR="006A633F" w:rsidRDefault="006A633F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3F" w:rsidRDefault="006A633F" w:rsidP="002E6234">
      <w:r>
        <w:separator/>
      </w:r>
    </w:p>
  </w:footnote>
  <w:footnote w:type="continuationSeparator" w:id="0">
    <w:p w:rsidR="006A633F" w:rsidRDefault="006A633F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Возможные</w:t>
      </w:r>
      <w:r w:rsidR="00B4442C">
        <w:rPr>
          <w:color w:val="000000"/>
        </w:rPr>
        <w:t xml:space="preserve"> варианты: снять представление </w:t>
      </w:r>
      <w:r>
        <w:rPr>
          <w:color w:val="000000"/>
        </w:rPr>
        <w:t>с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65A59"/>
    <w:multiLevelType w:val="hybridMultilevel"/>
    <w:tmpl w:val="528E88BA"/>
    <w:lvl w:ilvl="0" w:tplc="7D6AE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27C03"/>
    <w:rsid w:val="00071337"/>
    <w:rsid w:val="00095640"/>
    <w:rsid w:val="000A4422"/>
    <w:rsid w:val="000B2824"/>
    <w:rsid w:val="000E189D"/>
    <w:rsid w:val="001104B7"/>
    <w:rsid w:val="00153F6F"/>
    <w:rsid w:val="00183DC5"/>
    <w:rsid w:val="001A47E4"/>
    <w:rsid w:val="001A5A40"/>
    <w:rsid w:val="001C5764"/>
    <w:rsid w:val="001E15B6"/>
    <w:rsid w:val="001F61D6"/>
    <w:rsid w:val="001F6A32"/>
    <w:rsid w:val="00213C50"/>
    <w:rsid w:val="00236A37"/>
    <w:rsid w:val="00250C89"/>
    <w:rsid w:val="00255DD7"/>
    <w:rsid w:val="00266006"/>
    <w:rsid w:val="00285D9E"/>
    <w:rsid w:val="002E6234"/>
    <w:rsid w:val="002F0716"/>
    <w:rsid w:val="002F40A3"/>
    <w:rsid w:val="003034AB"/>
    <w:rsid w:val="00303BF6"/>
    <w:rsid w:val="00354FFA"/>
    <w:rsid w:val="00361D5E"/>
    <w:rsid w:val="00376F70"/>
    <w:rsid w:val="003B011D"/>
    <w:rsid w:val="003C0B56"/>
    <w:rsid w:val="003E0F68"/>
    <w:rsid w:val="003E5447"/>
    <w:rsid w:val="00405456"/>
    <w:rsid w:val="004219A6"/>
    <w:rsid w:val="00423C5F"/>
    <w:rsid w:val="00424DE9"/>
    <w:rsid w:val="0043147D"/>
    <w:rsid w:val="00432E36"/>
    <w:rsid w:val="00440DC7"/>
    <w:rsid w:val="00441ED6"/>
    <w:rsid w:val="00446B0A"/>
    <w:rsid w:val="004800FE"/>
    <w:rsid w:val="0048550A"/>
    <w:rsid w:val="004928CE"/>
    <w:rsid w:val="004A3EF2"/>
    <w:rsid w:val="004B03F9"/>
    <w:rsid w:val="004B34D0"/>
    <w:rsid w:val="004D03AD"/>
    <w:rsid w:val="004D30E3"/>
    <w:rsid w:val="00525397"/>
    <w:rsid w:val="00542DC8"/>
    <w:rsid w:val="00582CED"/>
    <w:rsid w:val="00584EA1"/>
    <w:rsid w:val="005A7BE1"/>
    <w:rsid w:val="005C123A"/>
    <w:rsid w:val="005C46BD"/>
    <w:rsid w:val="005E11FD"/>
    <w:rsid w:val="005F0942"/>
    <w:rsid w:val="005F5C5A"/>
    <w:rsid w:val="005F5E70"/>
    <w:rsid w:val="00620F25"/>
    <w:rsid w:val="00625AE7"/>
    <w:rsid w:val="00650702"/>
    <w:rsid w:val="00677EA2"/>
    <w:rsid w:val="006A01A9"/>
    <w:rsid w:val="006A633F"/>
    <w:rsid w:val="006D0F80"/>
    <w:rsid w:val="00700A1D"/>
    <w:rsid w:val="0070312D"/>
    <w:rsid w:val="00705A6F"/>
    <w:rsid w:val="0076318A"/>
    <w:rsid w:val="00781341"/>
    <w:rsid w:val="00794634"/>
    <w:rsid w:val="007E3CE1"/>
    <w:rsid w:val="007E4C31"/>
    <w:rsid w:val="007E7A1F"/>
    <w:rsid w:val="007F17C8"/>
    <w:rsid w:val="007F189F"/>
    <w:rsid w:val="0081594A"/>
    <w:rsid w:val="00831A65"/>
    <w:rsid w:val="00836ECA"/>
    <w:rsid w:val="008462F5"/>
    <w:rsid w:val="00855CD9"/>
    <w:rsid w:val="008866F4"/>
    <w:rsid w:val="0089133D"/>
    <w:rsid w:val="008A1079"/>
    <w:rsid w:val="008B2E04"/>
    <w:rsid w:val="008C1B0B"/>
    <w:rsid w:val="008C49CC"/>
    <w:rsid w:val="008F45AE"/>
    <w:rsid w:val="00910E0F"/>
    <w:rsid w:val="0092269D"/>
    <w:rsid w:val="00945653"/>
    <w:rsid w:val="00970D94"/>
    <w:rsid w:val="00971364"/>
    <w:rsid w:val="00981D94"/>
    <w:rsid w:val="00994734"/>
    <w:rsid w:val="009952F9"/>
    <w:rsid w:val="0099685C"/>
    <w:rsid w:val="009A3050"/>
    <w:rsid w:val="009D0CDE"/>
    <w:rsid w:val="009E1FFF"/>
    <w:rsid w:val="009E74E7"/>
    <w:rsid w:val="009F2A7A"/>
    <w:rsid w:val="00A07C6D"/>
    <w:rsid w:val="00A12352"/>
    <w:rsid w:val="00A236E6"/>
    <w:rsid w:val="00A7101D"/>
    <w:rsid w:val="00AA4C21"/>
    <w:rsid w:val="00B109C1"/>
    <w:rsid w:val="00B4442C"/>
    <w:rsid w:val="00B57CB2"/>
    <w:rsid w:val="00B76420"/>
    <w:rsid w:val="00B815E4"/>
    <w:rsid w:val="00B8325E"/>
    <w:rsid w:val="00B97C2D"/>
    <w:rsid w:val="00BA051B"/>
    <w:rsid w:val="00BA2796"/>
    <w:rsid w:val="00BA6D33"/>
    <w:rsid w:val="00BD0FFB"/>
    <w:rsid w:val="00BD67ED"/>
    <w:rsid w:val="00C21DF3"/>
    <w:rsid w:val="00C93470"/>
    <w:rsid w:val="00CC004C"/>
    <w:rsid w:val="00CD1BE4"/>
    <w:rsid w:val="00CE3641"/>
    <w:rsid w:val="00CE6BEC"/>
    <w:rsid w:val="00CE7304"/>
    <w:rsid w:val="00CF1E3B"/>
    <w:rsid w:val="00CF7C13"/>
    <w:rsid w:val="00D05E8C"/>
    <w:rsid w:val="00D23E64"/>
    <w:rsid w:val="00D27ED8"/>
    <w:rsid w:val="00D44E10"/>
    <w:rsid w:val="00D600C9"/>
    <w:rsid w:val="00D674D4"/>
    <w:rsid w:val="00D8282A"/>
    <w:rsid w:val="00DB64DB"/>
    <w:rsid w:val="00DD2D5B"/>
    <w:rsid w:val="00DF04D8"/>
    <w:rsid w:val="00E141F9"/>
    <w:rsid w:val="00E26305"/>
    <w:rsid w:val="00E451E5"/>
    <w:rsid w:val="00E766B8"/>
    <w:rsid w:val="00E80063"/>
    <w:rsid w:val="00EA2600"/>
    <w:rsid w:val="00EB72E3"/>
    <w:rsid w:val="00EC0744"/>
    <w:rsid w:val="00ED71A5"/>
    <w:rsid w:val="00EF2F14"/>
    <w:rsid w:val="00F04401"/>
    <w:rsid w:val="00F35143"/>
    <w:rsid w:val="00F458F6"/>
    <w:rsid w:val="00F56027"/>
    <w:rsid w:val="00F62822"/>
    <w:rsid w:val="00F7630A"/>
    <w:rsid w:val="00F81911"/>
    <w:rsid w:val="00F93291"/>
    <w:rsid w:val="00F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  <w:style w:type="paragraph" w:styleId="aa">
    <w:name w:val="Normal (Web)"/>
    <w:aliases w:val="Обычный (Web)"/>
    <w:basedOn w:val="a"/>
    <w:uiPriority w:val="99"/>
    <w:rsid w:val="001A5A40"/>
    <w:pPr>
      <w:suppressAutoHyphens/>
      <w:spacing w:before="280" w:after="280"/>
    </w:pPr>
    <w:rPr>
      <w:lang w:eastAsia="ar-SA"/>
    </w:rPr>
  </w:style>
  <w:style w:type="paragraph" w:styleId="ab">
    <w:name w:val="Body Text"/>
    <w:basedOn w:val="a"/>
    <w:link w:val="ac"/>
    <w:unhideWhenUsed/>
    <w:rsid w:val="009F2A7A"/>
    <w:pPr>
      <w:spacing w:after="120"/>
    </w:pPr>
  </w:style>
  <w:style w:type="character" w:customStyle="1" w:styleId="ac">
    <w:name w:val="Основной текст Знак"/>
    <w:basedOn w:val="a0"/>
    <w:link w:val="ab"/>
    <w:rsid w:val="009F2A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D332-D44B-4446-B446-A396EE2F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45</cp:revision>
  <dcterms:created xsi:type="dcterms:W3CDTF">2022-03-11T07:28:00Z</dcterms:created>
  <dcterms:modified xsi:type="dcterms:W3CDTF">2025-07-08T08:28:00Z</dcterms:modified>
</cp:coreProperties>
</file>