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D7" w:rsidRDefault="00FD17D7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DF9" w:rsidRPr="00FD17D7" w:rsidRDefault="004A7DF9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НАВЛИНСКОГО РАЙОНА</w:t>
      </w:r>
    </w:p>
    <w:p w:rsidR="004A7DF9" w:rsidRPr="00FD17D7" w:rsidRDefault="004A7DF9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БРЯНСКОЙ ОБЛАСТИ</w:t>
      </w:r>
    </w:p>
    <w:p w:rsidR="004A7DF9" w:rsidRPr="00FD17D7" w:rsidRDefault="004A7DF9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DF9" w:rsidRPr="00FD17D7" w:rsidRDefault="004A7DF9" w:rsidP="00DC3EC6">
      <w:pPr>
        <w:spacing w:after="0"/>
        <w:ind w:firstLine="284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caps/>
          <w:sz w:val="24"/>
          <w:szCs w:val="24"/>
          <w:lang w:eastAsia="ru-RU"/>
        </w:rPr>
        <w:t>Постановление</w:t>
      </w:r>
    </w:p>
    <w:p w:rsidR="004A7DF9" w:rsidRDefault="004A7DF9" w:rsidP="00DC3EC6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D17D7" w:rsidRPr="00FD17D7" w:rsidRDefault="00FD17D7" w:rsidP="00DC3EC6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DC3EC6" w:rsidRPr="00FD17D7" w:rsidTr="004278A7">
        <w:tc>
          <w:tcPr>
            <w:tcW w:w="6663" w:type="dxa"/>
            <w:shd w:val="clear" w:color="auto" w:fill="auto"/>
          </w:tcPr>
          <w:p w:rsidR="004A7DF9" w:rsidRPr="00FD17D7" w:rsidRDefault="004A7DF9" w:rsidP="0076287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62877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741A3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C5790F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6741A3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762877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76" w:type="dxa"/>
            <w:shd w:val="clear" w:color="auto" w:fill="auto"/>
          </w:tcPr>
          <w:p w:rsidR="004A7DF9" w:rsidRPr="00FD17D7" w:rsidRDefault="004A7DF9" w:rsidP="00DC3E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3EC6" w:rsidRPr="00FD17D7" w:rsidTr="004278A7">
        <w:tc>
          <w:tcPr>
            <w:tcW w:w="6663" w:type="dxa"/>
            <w:shd w:val="clear" w:color="auto" w:fill="auto"/>
          </w:tcPr>
          <w:p w:rsidR="004A7DF9" w:rsidRPr="00FD17D7" w:rsidRDefault="004A7DF9" w:rsidP="00DC3EC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рп</w:t>
            </w:r>
            <w:proofErr w:type="spellEnd"/>
            <w:r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Навля</w:t>
            </w:r>
          </w:p>
        </w:tc>
        <w:tc>
          <w:tcPr>
            <w:tcW w:w="2976" w:type="dxa"/>
            <w:shd w:val="clear" w:color="auto" w:fill="auto"/>
          </w:tcPr>
          <w:p w:rsidR="004A7DF9" w:rsidRPr="00FD17D7" w:rsidRDefault="004A7DF9" w:rsidP="00DC3E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3EC6" w:rsidRPr="00FD17D7" w:rsidTr="004278A7">
        <w:tc>
          <w:tcPr>
            <w:tcW w:w="6663" w:type="dxa"/>
            <w:shd w:val="clear" w:color="auto" w:fill="auto"/>
          </w:tcPr>
          <w:p w:rsidR="004A7DF9" w:rsidRPr="00FD17D7" w:rsidRDefault="004A7DF9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A7DF9" w:rsidRPr="00FD17D7" w:rsidRDefault="004A7DF9" w:rsidP="00DC3E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3EC6" w:rsidRPr="00FD17D7" w:rsidTr="004278A7">
        <w:tc>
          <w:tcPr>
            <w:tcW w:w="6663" w:type="dxa"/>
            <w:shd w:val="clear" w:color="auto" w:fill="auto"/>
          </w:tcPr>
          <w:p w:rsidR="004A7DF9" w:rsidRPr="00FD17D7" w:rsidRDefault="004A7DF9" w:rsidP="00FD17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Порядка предоставления субсидии из бюджета </w:t>
            </w:r>
            <w:proofErr w:type="spellStart"/>
            <w:r w:rsidRPr="00FD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Навлинского</w:t>
            </w:r>
            <w:proofErr w:type="spellEnd"/>
            <w:r w:rsidRPr="00FD1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  <w:r w:rsidRPr="00FD17D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7402E7" w:rsidRPr="00FD17D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(ред. </w:t>
            </w:r>
            <w:r w:rsidR="007402E7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24.08.2022 №444</w:t>
            </w:r>
            <w:r w:rsidR="007402E7" w:rsidRPr="00FD17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4A7DF9" w:rsidRPr="00FD17D7" w:rsidRDefault="004A7DF9" w:rsidP="00DC3E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7DF9" w:rsidRPr="00FD17D7" w:rsidRDefault="004A7DF9" w:rsidP="00DC3EC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DF9" w:rsidRPr="00FD17D7" w:rsidRDefault="004A7DF9" w:rsidP="00DC3EC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78 Бюджетного кодекса Российской Федерации, Федеральным законом от 06.10.2003 №131-Ф3 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от 14.11.2002 №161-ФЗ 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, ст. ст. 30, 31 Федерального закона от 26.10.2002 №127-ФЗ 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 несостоятельности (банкротстве)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Уставом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</w:t>
      </w:r>
      <w:r w:rsidRPr="00FD17D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 w:bidi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Брянской области</w:t>
      </w:r>
    </w:p>
    <w:p w:rsidR="004A7DF9" w:rsidRPr="00FD17D7" w:rsidRDefault="004A7DF9" w:rsidP="00DC3EC6">
      <w:pPr>
        <w:spacing w:after="0"/>
        <w:ind w:firstLine="567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caps/>
          <w:sz w:val="24"/>
          <w:szCs w:val="24"/>
          <w:lang w:eastAsia="ru-RU" w:bidi="ru-RU"/>
        </w:rPr>
        <w:t>Постановляет</w:t>
      </w:r>
      <w:r w:rsidRPr="00FD17D7">
        <w:rPr>
          <w:rFonts w:ascii="Times New Roman" w:eastAsia="Times New Roman" w:hAnsi="Times New Roman"/>
          <w:caps/>
          <w:sz w:val="24"/>
          <w:szCs w:val="24"/>
          <w:lang w:eastAsia="ru-RU"/>
        </w:rPr>
        <w:t>:</w:t>
      </w:r>
    </w:p>
    <w:p w:rsidR="004A7DF9" w:rsidRPr="00FD17D7" w:rsidRDefault="004A7DF9" w:rsidP="00DC3E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предоставления субсидии из бюджета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Брянской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предприятий.</w:t>
      </w:r>
    </w:p>
    <w:p w:rsidR="004A7DF9" w:rsidRPr="00FD17D7" w:rsidRDefault="004A7DF9" w:rsidP="00DC3E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опубликовать (обнародовать) в информационном бюллетене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разместить </w:t>
      </w:r>
      <w:r w:rsidR="005A6A61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5A6A61"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="005A6A61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сети 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6A61" w:rsidRPr="00FD17D7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6A61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</w:t>
      </w:r>
      <w:hyperlink r:id="rId8" w:history="1"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val="en-US" w:eastAsia="ru-RU"/>
          </w:rPr>
          <w:t>admnav</w:t>
        </w:r>
        <w:proofErr w:type="spellEnd"/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5A6A61" w:rsidRPr="00FD17D7">
          <w:rPr>
            <w:rStyle w:val="af1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DF9" w:rsidRPr="00FD17D7" w:rsidRDefault="004A7DF9" w:rsidP="00DC3E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возложить на заместителя главы администрации района-начальника финансового управления Т.А. Сонных.</w:t>
      </w:r>
    </w:p>
    <w:p w:rsidR="004A7DF9" w:rsidRPr="00FD17D7" w:rsidRDefault="004A7DF9" w:rsidP="00DC3E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DF9" w:rsidRDefault="004A7DF9" w:rsidP="00DC3EC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Pr="00FD17D7" w:rsidRDefault="00FD17D7" w:rsidP="00DC3EC6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DF9" w:rsidRPr="00FD17D7" w:rsidRDefault="004A7DF9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А.</w:t>
      </w:r>
      <w:r w:rsidR="00C5790F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А. Прудник</w:t>
      </w:r>
    </w:p>
    <w:p w:rsidR="004A7DF9" w:rsidRDefault="004A7DF9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7D7" w:rsidRPr="00FD17D7" w:rsidRDefault="00FD17D7" w:rsidP="00DC3EC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DF9" w:rsidRPr="00FD17D7" w:rsidRDefault="004A7DF9" w:rsidP="00DC3E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508" w:rsidRPr="00FD17D7" w:rsidRDefault="00A71508" w:rsidP="00DC3E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508" w:rsidRPr="00FD17D7" w:rsidRDefault="00A71508" w:rsidP="00DC3E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DC3EC6" w:rsidRPr="00FD17D7" w:rsidTr="00DC3EC6">
        <w:tc>
          <w:tcPr>
            <w:tcW w:w="4644" w:type="dxa"/>
            <w:shd w:val="clear" w:color="auto" w:fill="auto"/>
          </w:tcPr>
          <w:p w:rsidR="00463DB2" w:rsidRPr="00FD17D7" w:rsidRDefault="00463DB2" w:rsidP="00463DB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Утвержден</w:t>
            </w:r>
          </w:p>
        </w:tc>
      </w:tr>
      <w:tr w:rsidR="00DC3EC6" w:rsidRPr="00FD17D7" w:rsidTr="00DC3EC6">
        <w:tc>
          <w:tcPr>
            <w:tcW w:w="4644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B86099" w:rsidRPr="00FD17D7" w:rsidRDefault="00B86099" w:rsidP="00DC3EC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</w:p>
          <w:p w:rsidR="008E482B" w:rsidRPr="00FD17D7" w:rsidRDefault="00B86099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Навлинского</w:t>
            </w:r>
            <w:proofErr w:type="spellEnd"/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DC3EC6" w:rsidRPr="00FD17D7" w:rsidTr="00DC3EC6">
        <w:tc>
          <w:tcPr>
            <w:tcW w:w="4644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D17D7" w:rsidRPr="00FD17D7" w:rsidRDefault="00B86099" w:rsidP="00FD17D7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71508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6741A3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5790F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 w:rsidR="006741A3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1508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A71508" w:rsidRPr="00FD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350</w:t>
            </w:r>
            <w:r w:rsidR="00FD17D7" w:rsidRPr="00FD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E482B" w:rsidRPr="00FD17D7" w:rsidRDefault="00FD17D7" w:rsidP="00FD17D7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(ред. </w:t>
            </w:r>
            <w:r w:rsidRPr="00FD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 24.08.2022 №444)</w:t>
            </w:r>
          </w:p>
        </w:tc>
      </w:tr>
    </w:tbl>
    <w:p w:rsidR="00557305" w:rsidRPr="00FD17D7" w:rsidRDefault="00557305" w:rsidP="00DC3EC6">
      <w:pPr>
        <w:spacing w:after="0"/>
        <w:ind w:left="7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376F" w:rsidRPr="00FD17D7" w:rsidRDefault="00732D51" w:rsidP="002512C0">
      <w:pPr>
        <w:pStyle w:val="af4"/>
        <w:spacing w:before="0" w:after="0"/>
        <w:rPr>
          <w:rFonts w:ascii="Times New Roman" w:hAnsi="Times New Roman"/>
          <w:b w:val="0"/>
          <w:caps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Порядок </w:t>
      </w:r>
    </w:p>
    <w:p w:rsidR="003D376F" w:rsidRPr="00FD17D7" w:rsidRDefault="00732D51" w:rsidP="002512C0">
      <w:pPr>
        <w:pStyle w:val="af4"/>
        <w:spacing w:before="0" w:after="0"/>
        <w:rPr>
          <w:rFonts w:ascii="Times New Roman" w:hAnsi="Times New Roman"/>
          <w:b w:val="0"/>
          <w:caps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предоставления субсидии </w:t>
      </w:r>
    </w:p>
    <w:p w:rsidR="003D376F" w:rsidRPr="00FD17D7" w:rsidRDefault="00732D51" w:rsidP="002512C0">
      <w:pPr>
        <w:pStyle w:val="af4"/>
        <w:spacing w:before="0" w:after="0"/>
        <w:rPr>
          <w:rFonts w:ascii="Times New Roman" w:hAnsi="Times New Roman"/>
          <w:b w:val="0"/>
          <w:caps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из бюджета </w:t>
      </w:r>
      <w:r w:rsidR="004A72CB"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>Навлинского муниципального района</w:t>
      </w: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 </w:t>
      </w:r>
    </w:p>
    <w:p w:rsidR="00732D51" w:rsidRPr="00FD17D7" w:rsidRDefault="00732D51" w:rsidP="002512C0">
      <w:pPr>
        <w:pStyle w:val="af4"/>
        <w:spacing w:before="0" w:after="0"/>
        <w:rPr>
          <w:rFonts w:ascii="Times New Roman" w:hAnsi="Times New Roman"/>
          <w:b w:val="0"/>
          <w:caps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>на оказание финансовой помощи в целях предупреждения банкротства и восстановления платежеспособности муниципальных унитарных</w:t>
      </w:r>
      <w:r w:rsidR="003D376F"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 </w:t>
      </w:r>
      <w:r w:rsidRPr="00FD17D7">
        <w:rPr>
          <w:rFonts w:ascii="Times New Roman" w:hAnsi="Times New Roman"/>
          <w:b w:val="0"/>
          <w:caps/>
          <w:sz w:val="24"/>
          <w:szCs w:val="24"/>
          <w:lang w:eastAsia="ru-RU"/>
        </w:rPr>
        <w:t xml:space="preserve">предприятий </w:t>
      </w:r>
    </w:p>
    <w:p w:rsidR="00557305" w:rsidRPr="00FD17D7" w:rsidRDefault="00557305" w:rsidP="002512C0">
      <w:pPr>
        <w:pStyle w:val="1"/>
        <w:numPr>
          <w:ilvl w:val="0"/>
          <w:numId w:val="36"/>
        </w:numPr>
        <w:ind w:left="0" w:hanging="142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sz w:val="24"/>
          <w:szCs w:val="24"/>
          <w:lang w:eastAsia="ru-RU"/>
        </w:rPr>
        <w:t>Общие требования</w:t>
      </w:r>
    </w:p>
    <w:p w:rsidR="00B86099" w:rsidRPr="00FD17D7" w:rsidRDefault="00B86099" w:rsidP="00DC3EC6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D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субсидии из бюджета </w:t>
      </w:r>
      <w:proofErr w:type="spellStart"/>
      <w:r w:rsidRPr="00FD17D7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Pr="00FD17D7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на оказание финансовой помощи в целях предупреждения банкротства и восстановления платежеспособности муниципальных унитарных предприятий (далее </w:t>
      </w:r>
      <w:r w:rsidR="007D557A" w:rsidRPr="00FD17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D17D7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со статьей 78 Бюджетного кодекса Российской Федерации, Федеральными законами от 06.10.2003 №131-ФЗ </w:t>
      </w:r>
      <w:r w:rsidR="00A71508" w:rsidRPr="00FD17D7">
        <w:rPr>
          <w:rFonts w:ascii="Times New Roman" w:hAnsi="Times New Roman" w:cs="Times New Roman"/>
          <w:sz w:val="24"/>
          <w:szCs w:val="24"/>
        </w:rPr>
        <w:t>«</w:t>
      </w:r>
      <w:r w:rsidRPr="00FD17D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1508" w:rsidRPr="00FD17D7">
        <w:rPr>
          <w:rFonts w:ascii="Times New Roman" w:hAnsi="Times New Roman" w:cs="Times New Roman"/>
          <w:sz w:val="24"/>
          <w:szCs w:val="24"/>
        </w:rPr>
        <w:t>»</w:t>
      </w:r>
      <w:r w:rsidRPr="00FD17D7">
        <w:rPr>
          <w:rFonts w:ascii="Times New Roman" w:hAnsi="Times New Roman" w:cs="Times New Roman"/>
          <w:sz w:val="24"/>
          <w:szCs w:val="24"/>
        </w:rPr>
        <w:t xml:space="preserve">, от 14.11.2002 №161-ФЗ </w:t>
      </w:r>
      <w:r w:rsidR="00A71508" w:rsidRPr="00FD17D7">
        <w:rPr>
          <w:rFonts w:ascii="Times New Roman" w:hAnsi="Times New Roman" w:cs="Times New Roman"/>
          <w:sz w:val="24"/>
          <w:szCs w:val="24"/>
        </w:rPr>
        <w:t>«</w:t>
      </w:r>
      <w:r w:rsidRPr="00FD17D7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A71508" w:rsidRPr="00FD17D7">
        <w:rPr>
          <w:rFonts w:ascii="Times New Roman" w:hAnsi="Times New Roman" w:cs="Times New Roman"/>
          <w:sz w:val="24"/>
          <w:szCs w:val="24"/>
        </w:rPr>
        <w:t>»</w:t>
      </w:r>
      <w:r w:rsidRPr="00FD17D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D17D7">
          <w:rPr>
            <w:rFonts w:ascii="Times New Roman" w:hAnsi="Times New Roman" w:cs="Times New Roman"/>
            <w:sz w:val="24"/>
            <w:szCs w:val="24"/>
          </w:rPr>
          <w:t>статьями 30</w:t>
        </w:r>
      </w:hyperlink>
      <w:r w:rsidRPr="00FD17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D17D7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FD17D7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№127-ФЗ </w:t>
      </w:r>
      <w:r w:rsidR="00A71508" w:rsidRPr="00FD17D7">
        <w:rPr>
          <w:rFonts w:ascii="Times New Roman" w:hAnsi="Times New Roman" w:cs="Times New Roman"/>
          <w:sz w:val="24"/>
          <w:szCs w:val="24"/>
        </w:rPr>
        <w:t>«</w:t>
      </w:r>
      <w:r w:rsidRPr="00FD17D7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71508" w:rsidRPr="00FD17D7">
        <w:rPr>
          <w:rFonts w:ascii="Times New Roman" w:hAnsi="Times New Roman" w:cs="Times New Roman"/>
          <w:sz w:val="24"/>
          <w:szCs w:val="24"/>
        </w:rPr>
        <w:t>»</w:t>
      </w:r>
      <w:r w:rsidRPr="00FD17D7">
        <w:rPr>
          <w:rFonts w:ascii="Times New Roman" w:hAnsi="Times New Roman" w:cs="Times New Roman"/>
          <w:sz w:val="24"/>
          <w:szCs w:val="24"/>
        </w:rPr>
        <w:t xml:space="preserve"> и направлен на обеспечение работы по предупреждению банкротства муниципальных унитарных предприятий.</w:t>
      </w:r>
    </w:p>
    <w:p w:rsidR="00B86099" w:rsidRPr="00FD17D7" w:rsidRDefault="00B86099" w:rsidP="00DC3EC6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D7">
        <w:rPr>
          <w:rFonts w:ascii="Times New Roman" w:hAnsi="Times New Roman" w:cs="Times New Roman"/>
          <w:sz w:val="24"/>
          <w:szCs w:val="24"/>
        </w:rPr>
        <w:t xml:space="preserve">Субсидии на оказание финансовой помощи в целях предупреждения банкротства и восстановления платежеспособности муниципальных унитарных предприятий (далее </w:t>
      </w:r>
      <w:r w:rsidR="00310F9C" w:rsidRPr="00FD17D7">
        <w:rPr>
          <w:rFonts w:ascii="Times New Roman" w:hAnsi="Times New Roman" w:cs="Times New Roman"/>
          <w:sz w:val="24"/>
          <w:szCs w:val="24"/>
        </w:rPr>
        <w:t xml:space="preserve">– </w:t>
      </w:r>
      <w:r w:rsidRPr="00FD17D7">
        <w:rPr>
          <w:rFonts w:ascii="Times New Roman" w:hAnsi="Times New Roman" w:cs="Times New Roman"/>
          <w:sz w:val="24"/>
          <w:szCs w:val="24"/>
        </w:rPr>
        <w:t>субсидии) предоставляются на безвозмездной основе и возврату не подлежат, если законодательством, а также настоящим Порядком не предусмотрено иное.</w:t>
      </w:r>
    </w:p>
    <w:p w:rsidR="00557305" w:rsidRPr="00FD17D7" w:rsidRDefault="000626CF" w:rsidP="00DC3EC6">
      <w:pPr>
        <w:pStyle w:val="ConsPlusNormal"/>
        <w:numPr>
          <w:ilvl w:val="0"/>
          <w:numId w:val="16"/>
        </w:numPr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D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</w:t>
      </w:r>
      <w:r w:rsidR="00D90952" w:rsidRPr="00FD17D7">
        <w:rPr>
          <w:rFonts w:ascii="Times New Roman" w:hAnsi="Times New Roman" w:cs="Times New Roman"/>
          <w:sz w:val="24"/>
          <w:szCs w:val="24"/>
        </w:rPr>
        <w:t xml:space="preserve">субсидии из бюджета </w:t>
      </w:r>
      <w:proofErr w:type="spellStart"/>
      <w:r w:rsidR="00D90952" w:rsidRPr="00FD17D7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D90952" w:rsidRPr="00FD17D7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="006719E5" w:rsidRPr="00FD17D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719E5" w:rsidRPr="00FD17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719E5" w:rsidRPr="00FD17D7">
        <w:rPr>
          <w:rFonts w:ascii="Times New Roman" w:hAnsi="Times New Roman" w:cs="Times New Roman"/>
          <w:sz w:val="24"/>
          <w:szCs w:val="24"/>
        </w:rPr>
        <w:t xml:space="preserve"> районный бюджет) </w:t>
      </w:r>
      <w:r w:rsidR="00D90952" w:rsidRPr="00FD17D7">
        <w:rPr>
          <w:rFonts w:ascii="Times New Roman" w:hAnsi="Times New Roman" w:cs="Times New Roman"/>
          <w:sz w:val="24"/>
          <w:szCs w:val="24"/>
        </w:rPr>
        <w:t>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="00D516A3" w:rsidRPr="00FD17D7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proofErr w:type="spellStart"/>
      <w:r w:rsidR="00D516A3" w:rsidRPr="00FD17D7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D516A3" w:rsidRPr="00FD17D7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Pr="00FD17D7">
        <w:rPr>
          <w:rFonts w:ascii="Times New Roman" w:hAnsi="Times New Roman" w:cs="Times New Roman"/>
          <w:sz w:val="24"/>
          <w:szCs w:val="24"/>
        </w:rPr>
        <w:t>.</w:t>
      </w:r>
      <w:r w:rsidR="00557305" w:rsidRPr="00FD17D7">
        <w:rPr>
          <w:rFonts w:ascii="Times New Roman" w:hAnsi="Times New Roman" w:cs="Times New Roman"/>
          <w:sz w:val="24"/>
          <w:szCs w:val="24"/>
        </w:rPr>
        <w:t> </w:t>
      </w:r>
    </w:p>
    <w:p w:rsidR="00557305" w:rsidRPr="00FD17D7" w:rsidRDefault="00557305" w:rsidP="002512C0">
      <w:pPr>
        <w:pStyle w:val="1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sz w:val="24"/>
          <w:szCs w:val="24"/>
          <w:lang w:eastAsia="ru-RU"/>
        </w:rPr>
        <w:t>Критерии отбора получател</w:t>
      </w:r>
      <w:r w:rsidR="006C7FB6" w:rsidRPr="00FD17D7">
        <w:rPr>
          <w:rFonts w:ascii="Times New Roman" w:hAnsi="Times New Roman"/>
          <w:b w:val="0"/>
          <w:sz w:val="24"/>
          <w:szCs w:val="24"/>
          <w:lang w:eastAsia="ru-RU"/>
        </w:rPr>
        <w:t>я субсидии</w:t>
      </w:r>
    </w:p>
    <w:p w:rsidR="00B86099" w:rsidRPr="00FD17D7" w:rsidRDefault="00B86099" w:rsidP="00DC3EC6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Получателями субсидии являются муниципальные унитарные предприятия, учредителем которых является орган местного самоуправления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310F9C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Получатель субсидии)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6099" w:rsidRPr="00FD17D7" w:rsidRDefault="00B86099" w:rsidP="00DC3EC6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Критериями отбора юридических лиц для получения субсидии является:</w:t>
      </w:r>
    </w:p>
    <w:p w:rsidR="00D516A3" w:rsidRPr="00FD17D7" w:rsidRDefault="00D516A3" w:rsidP="00D516A3">
      <w:pPr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неспособность МУП удовлетворять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</w:p>
    <w:p w:rsidR="00B86099" w:rsidRPr="00FD17D7" w:rsidRDefault="00D516A3" w:rsidP="001704B9">
      <w:pPr>
        <w:numPr>
          <w:ilvl w:val="0"/>
          <w:numId w:val="35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отношении МУП в установленном действующим законодательством порядке не введена ни одна из процедур, предусмотренных Федеральным законом от 26.10.2002 №127-ФЗ 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 несостоятельности (банкротстве)</w:t>
      </w:r>
      <w:r w:rsidR="00A71508" w:rsidRPr="00FD17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7305" w:rsidRPr="00FD17D7" w:rsidRDefault="00557305" w:rsidP="002512C0">
      <w:pPr>
        <w:pStyle w:val="1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sz w:val="24"/>
          <w:szCs w:val="24"/>
          <w:lang w:eastAsia="ru-RU"/>
        </w:rPr>
        <w:t>Цели, условия и порядок предоставления субсиди</w:t>
      </w:r>
      <w:r w:rsidR="006C7FB6" w:rsidRPr="00FD17D7">
        <w:rPr>
          <w:rFonts w:ascii="Times New Roman" w:hAnsi="Times New Roman"/>
          <w:b w:val="0"/>
          <w:sz w:val="24"/>
          <w:szCs w:val="24"/>
          <w:lang w:eastAsia="ru-RU"/>
        </w:rPr>
        <w:t>и</w:t>
      </w:r>
    </w:p>
    <w:p w:rsidR="00F72A35" w:rsidRPr="00FD17D7" w:rsidRDefault="00D516A3" w:rsidP="00DC3EC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Субсидия предоставляется в целях предупреждения банкротства, восстановления платежеспособности предприятий и направляется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платежей.</w:t>
      </w:r>
    </w:p>
    <w:p w:rsidR="00F72A35" w:rsidRPr="00FD17D7" w:rsidRDefault="00F72A35" w:rsidP="00DC3EC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Субсидии не могут направляться муниципальным унитарным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:rsidR="00F72A35" w:rsidRPr="00FD17D7" w:rsidRDefault="00F72A35" w:rsidP="00DC3EC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предоставляемой субсидии определяется в пределах средств, предусмотренных на указанные цели в </w:t>
      </w:r>
      <w:r w:rsidR="006719E5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районном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бюджете на текущий финансовый год, и может покрывать имеющуюся кредиторскую задолженность как полностью, так и частично.</w:t>
      </w:r>
    </w:p>
    <w:p w:rsidR="00F72A35" w:rsidRPr="00FD17D7" w:rsidRDefault="00F72A35" w:rsidP="00DC3EC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субсидии </w:t>
      </w:r>
      <w:r w:rsidR="00310F9C" w:rsidRPr="00FD17D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олучатель направляет в администрацию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310F9C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на оказание финансовой помощи в целях предупреждения банкротства и восстановления платежеспособности </w:t>
      </w:r>
      <w:r w:rsidR="000626CF" w:rsidRPr="00FD17D7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</w:t>
      </w:r>
      <w:r w:rsidR="006719E5" w:rsidRPr="00FD17D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626CF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="000626CF" w:rsidRPr="00FD1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26CF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Порядку </w:t>
      </w:r>
      <w:r w:rsidR="00310F9C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следующие документы:</w:t>
      </w:r>
    </w:p>
    <w:p w:rsidR="00F72A35" w:rsidRPr="00FD17D7" w:rsidRDefault="00F72A35" w:rsidP="00DC3EC6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учредительных документов;</w:t>
      </w:r>
    </w:p>
    <w:p w:rsidR="00F72A35" w:rsidRPr="00FD17D7" w:rsidRDefault="00F72A35" w:rsidP="00DC3EC6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7F6013" w:rsidRPr="00FD17D7" w:rsidRDefault="00F72A35" w:rsidP="00DC3EC6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заявления)</w:t>
      </w:r>
      <w:r w:rsidR="007F6013" w:rsidRPr="00FD17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2A35" w:rsidRPr="00FD17D7" w:rsidRDefault="007F6013" w:rsidP="007F6013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финансовому оздоровлению МУП, согласованный с администрацией района, в подведомственности которой оно находится</w:t>
      </w:r>
      <w:r w:rsidR="00F72A35" w:rsidRPr="00FD17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2A35" w:rsidRPr="00FD17D7" w:rsidRDefault="00F72A35" w:rsidP="00DC3EC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 w:rsidR="00387F67" w:rsidRPr="00FD17D7" w:rsidRDefault="00387F67" w:rsidP="00A956C0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72A35" w:rsidRPr="00FD17D7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72A35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72A35"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="00F72A35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течение 5 рабочих дней рассматривает представленные заявителем документы на соответствие законодательству и требованиям настоящего Порядка.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В случае несоответствия документов требованиям законодательства и настоящего Порядка администрация района отказывает в предоставлении субсидии и возвращает документы заявителю</w:t>
      </w:r>
      <w:r w:rsidR="00A956C0" w:rsidRPr="00FD17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56C0" w:rsidRPr="00FD17D7" w:rsidRDefault="00A956C0" w:rsidP="001704B9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В случае соответствия представленных документов требованиям законодательства и настоящего Порядка администрация района принимает решение в порядке, установленном настоящим правовым актом.</w:t>
      </w:r>
    </w:p>
    <w:p w:rsidR="00F72A35" w:rsidRPr="00FD17D7" w:rsidRDefault="00F72A35" w:rsidP="00387F67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субсидии помимо основания, перечисленного в пункте 3.5 настоящего Порядка, также являются:</w:t>
      </w:r>
    </w:p>
    <w:p w:rsidR="00F72A35" w:rsidRPr="00FD17D7" w:rsidRDefault="00F72A35" w:rsidP="00387F67">
      <w:pPr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финансовой возможности в предоставлении субсидии из-за ограниченности бюджетных ассигнований, предусмотренных в </w:t>
      </w:r>
      <w:r w:rsidR="006719E5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районном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бюджете на текущий финансовый год;</w:t>
      </w:r>
    </w:p>
    <w:p w:rsidR="00F72A35" w:rsidRPr="00FD17D7" w:rsidRDefault="00F72A35" w:rsidP="00387F67">
      <w:pPr>
        <w:numPr>
          <w:ilvl w:val="0"/>
          <w:numId w:val="43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заявителя критериям, определенным в настоящем Порядке.</w:t>
      </w:r>
    </w:p>
    <w:p w:rsidR="00387F67" w:rsidRPr="00FD17D7" w:rsidRDefault="000626CF" w:rsidP="00387F67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Расчет размера субсидии осуществляется в соответствии с предоставленными Получателем субсидии документами по форме согласно Приложения №2</w:t>
      </w:r>
      <w:r w:rsidRPr="00FD1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Порядку.</w:t>
      </w:r>
    </w:p>
    <w:p w:rsidR="00D90952" w:rsidRPr="00FD17D7" w:rsidRDefault="000626CF" w:rsidP="00387F67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Субсидия </w:t>
      </w:r>
      <w:r w:rsidR="00D90952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предоставляется на основании Соглашения, согласно Приложения №3 к настоящему Порядку, заключенного между администрацией </w:t>
      </w:r>
      <w:proofErr w:type="spellStart"/>
      <w:r w:rsidR="00D90952" w:rsidRPr="00FD17D7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="00D90952"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Получателем субсидии (далее – Соглашение), в котором определены цели, условия, сроки, объем и порядок перечисления субсидии, условия контроля за целевым использованием субсидии, порядок, условия и обязательства по его исполнению, порядок и форма представления отчетов об использовании субсидии.</w:t>
      </w:r>
    </w:p>
    <w:p w:rsidR="00557305" w:rsidRPr="00FD17D7" w:rsidRDefault="00557305" w:rsidP="002512C0">
      <w:pPr>
        <w:pStyle w:val="1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 w:val="0"/>
          <w:sz w:val="24"/>
          <w:szCs w:val="24"/>
          <w:lang w:eastAsia="ru-RU"/>
        </w:rPr>
      </w:pPr>
      <w:r w:rsidRPr="00FD17D7">
        <w:rPr>
          <w:rFonts w:ascii="Times New Roman" w:hAnsi="Times New Roman"/>
          <w:b w:val="0"/>
          <w:sz w:val="24"/>
          <w:szCs w:val="24"/>
          <w:lang w:eastAsia="ru-RU"/>
        </w:rPr>
        <w:t>Контроль за использованием субсидий, порядок возврата субсидий</w:t>
      </w:r>
    </w:p>
    <w:p w:rsidR="007F6013" w:rsidRPr="00FD17D7" w:rsidRDefault="007F6013" w:rsidP="007F6013">
      <w:pPr>
        <w:numPr>
          <w:ilvl w:val="1"/>
          <w:numId w:val="3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 субсидии в течение 5 рабочих дней после погашения задолженности за счет средств субсидии представляет в администрацию района отчет о фактическом использовании выделенной субсидии по целевому назначению по форме, предусмотренной в соответствии с заключенным соглашением. К отчету в обязательном порядке прилагаются документы или заверенные надлежащим образом копии этих документов, подтверждающие расходы МУП по исполнению денежных обязательств и обязательных платежей. </w:t>
      </w:r>
    </w:p>
    <w:p w:rsidR="007F6013" w:rsidRPr="00FD17D7" w:rsidRDefault="007F6013" w:rsidP="007F6013">
      <w:pPr>
        <w:numPr>
          <w:ilvl w:val="1"/>
          <w:numId w:val="3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>Не использованные получателем по состоянию на 31 декабря текущего финансового года остатки субсидии подлежат возврату в доход районного бюджета в течение первых 15 рабочих дней очередного финансового года.</w:t>
      </w:r>
    </w:p>
    <w:p w:rsidR="007F6013" w:rsidRPr="00FD17D7" w:rsidRDefault="007F6013" w:rsidP="007F6013">
      <w:pPr>
        <w:numPr>
          <w:ilvl w:val="1"/>
          <w:numId w:val="3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нецелевого использования субсидии и (или) нарушения условий и порядка ее предоставления получатель обязан возвратить полученные средства в течение 15 рабочих дней со дня получения от администрации района уведомления о возврате средств субсидии либо в срок, указанный в документе.</w:t>
      </w:r>
    </w:p>
    <w:p w:rsidR="007F6013" w:rsidRPr="00FD17D7" w:rsidRDefault="007F6013" w:rsidP="007F6013">
      <w:pPr>
        <w:numPr>
          <w:ilvl w:val="1"/>
          <w:numId w:val="36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7D7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района и органы муниципального финансового контроля проводят обязательную проверку соблюдения получателем субсидии условий, целей и порядка ее предоставления.</w:t>
      </w:r>
    </w:p>
    <w:p w:rsidR="007F6013" w:rsidRPr="00FD17D7" w:rsidRDefault="007F6013" w:rsidP="007F6013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482B" w:rsidRPr="00A7770C" w:rsidRDefault="00154B49" w:rsidP="006719E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2"/>
        <w:gridCol w:w="5896"/>
      </w:tblGrid>
      <w:tr w:rsidR="00DC3EC6" w:rsidRPr="00FD17D7" w:rsidTr="004149CB">
        <w:tc>
          <w:tcPr>
            <w:tcW w:w="3794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8E482B" w:rsidRPr="00FD17D7" w:rsidTr="004149CB">
        <w:tc>
          <w:tcPr>
            <w:tcW w:w="3794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8E482B" w:rsidRPr="00FD17D7" w:rsidRDefault="00D90952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Порядку предоставления субсидии из бюджета </w:t>
            </w:r>
            <w:proofErr w:type="spellStart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Навлинского</w:t>
            </w:r>
            <w:proofErr w:type="spellEnd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</w:tr>
    </w:tbl>
    <w:p w:rsidR="008E482B" w:rsidRPr="00A7770C" w:rsidRDefault="008E482B" w:rsidP="00DC3EC6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16EB" w:rsidRPr="00A7770C" w:rsidRDefault="002416EB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2416EB" w:rsidRPr="00A7770C" w:rsidRDefault="000B295D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на оказание финансовой помощи в целях предупреждения банкротства и восстановления платежеспособности</w:t>
      </w:r>
      <w:r w:rsidR="002416EB" w:rsidRPr="00A77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76CE" w:rsidRPr="00A7770C" w:rsidRDefault="007F76CE" w:rsidP="00DC3EC6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7F76CE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14F4" w:rsidRPr="00A7770C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2416EB" w:rsidRPr="00A7770C">
        <w:rPr>
          <w:rFonts w:ascii="Times New Roman" w:eastAsia="Times New Roman" w:hAnsi="Times New Roman"/>
          <w:sz w:val="24"/>
          <w:szCs w:val="24"/>
          <w:lang w:eastAsia="ru-RU"/>
        </w:rPr>
        <w:t>олучатель субсидии)</w:t>
      </w:r>
    </w:p>
    <w:p w:rsidR="0001107B" w:rsidRPr="00A7770C" w:rsidRDefault="002416EB" w:rsidP="00DC3EC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416EB" w:rsidRPr="00A7770C" w:rsidRDefault="002416EB" w:rsidP="00DC3EC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1107B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A72CB" w:rsidRPr="00A7770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="004A72CB" w:rsidRPr="00A7770C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="004A72CB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D06B6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508" w:rsidRPr="00A71508">
        <w:rPr>
          <w:rFonts w:ascii="Times New Roman" w:eastAsia="Times New Roman" w:hAnsi="Times New Roman"/>
          <w:bCs/>
          <w:sz w:val="24"/>
          <w:szCs w:val="24"/>
          <w:lang w:eastAsia="ru-RU"/>
        </w:rPr>
        <w:t>от 17.06.2022 №350</w:t>
      </w:r>
      <w:r w:rsidR="00B30032" w:rsidRPr="00A77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7150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26E6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предоставления субсидии из бюджета </w:t>
      </w:r>
      <w:proofErr w:type="spellStart"/>
      <w:r w:rsidR="004A72CB" w:rsidRPr="00A7770C">
        <w:rPr>
          <w:rFonts w:ascii="Times New Roman" w:eastAsia="Times New Roman" w:hAnsi="Times New Roman"/>
          <w:sz w:val="24"/>
          <w:szCs w:val="24"/>
          <w:lang w:eastAsia="ru-RU"/>
        </w:rPr>
        <w:t>Навлинского</w:t>
      </w:r>
      <w:proofErr w:type="spellEnd"/>
      <w:r w:rsidR="004A72CB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B26E6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="00A7150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54B49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B26E62" w:rsidRPr="00A7770C">
        <w:rPr>
          <w:rFonts w:ascii="Times New Roman" w:eastAsia="Times New Roman" w:hAnsi="Times New Roman"/>
          <w:sz w:val="24"/>
          <w:szCs w:val="24"/>
          <w:lang w:eastAsia="ru-RU"/>
        </w:rPr>
        <w:t>шу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выделить субсидию на восстановление платежеспособности в размере</w:t>
      </w:r>
      <w:r w:rsidR="00B26E6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2416EB" w:rsidRPr="00A7770C" w:rsidRDefault="00154B49" w:rsidP="00DC3EC6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Реквизиты счета</w:t>
      </w:r>
      <w:r w:rsidR="002416EB" w:rsidRPr="00A7770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16EB" w:rsidRPr="00A7770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154B49" w:rsidRPr="00A7770C" w:rsidRDefault="00154B49" w:rsidP="00DC3EC6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прилагаемых документов в соответствии с п. 3.4. Порядка.</w:t>
      </w:r>
    </w:p>
    <w:p w:rsidR="00D90952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  <w:r w:rsidR="00154B49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____ листа (</w:t>
      </w:r>
      <w:proofErr w:type="spellStart"/>
      <w:r w:rsidR="00154B49" w:rsidRPr="00A7770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="00154B49" w:rsidRPr="00A777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26E62" w:rsidRPr="00A7770C" w:rsidRDefault="00B26E62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Руководитель _____________    ___________________________</w:t>
      </w:r>
    </w:p>
    <w:p w:rsidR="002416EB" w:rsidRPr="00A71508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   </w:t>
      </w:r>
      <w:r w:rsidR="00A71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B26E6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Pr="00A7150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Start"/>
      <w:r w:rsidRPr="00A7150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подпись)   </w:t>
      </w:r>
      <w:proofErr w:type="gramEnd"/>
      <w:r w:rsidRPr="00A7150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     </w:t>
      </w:r>
      <w:r w:rsidR="00A7150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A7150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B26E62" w:rsidRPr="00A7770C" w:rsidRDefault="00B26E62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Исполнитель _____________    ___________________________</w:t>
      </w:r>
    </w:p>
    <w:p w:rsidR="002416EB" w:rsidRPr="00A7770C" w:rsidRDefault="002416EB" w:rsidP="00DC3EC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8E482B" w:rsidRPr="00A7770C" w:rsidRDefault="00A71508" w:rsidP="00DC3EC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E482B" w:rsidRPr="00A7770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E482B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20__</w:t>
      </w:r>
    </w:p>
    <w:p w:rsidR="008E482B" w:rsidRPr="00A7770C" w:rsidRDefault="0001107B" w:rsidP="00DC3EC6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DC3EC6" w:rsidRPr="00FD17D7" w:rsidTr="004149CB">
        <w:tc>
          <w:tcPr>
            <w:tcW w:w="3510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8E482B" w:rsidRPr="00FD17D7" w:rsidTr="004149CB">
        <w:tc>
          <w:tcPr>
            <w:tcW w:w="3510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8E482B" w:rsidRPr="00FD17D7" w:rsidRDefault="00D90952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Порядку предоставления субсидии из бюджета </w:t>
            </w:r>
            <w:proofErr w:type="spellStart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Навлинского</w:t>
            </w:r>
            <w:proofErr w:type="spellEnd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</w:tr>
    </w:tbl>
    <w:p w:rsidR="0001107B" w:rsidRPr="00A7770C" w:rsidRDefault="0001107B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82B" w:rsidRPr="00A7770C" w:rsidRDefault="008E482B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E62" w:rsidRPr="00A7770C" w:rsidRDefault="002416EB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</w:p>
    <w:p w:rsidR="002416EB" w:rsidRPr="00A7770C" w:rsidRDefault="002416EB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размера субсидии </w:t>
      </w:r>
      <w:r w:rsidR="00C72339" w:rsidRPr="00A7770C">
        <w:rPr>
          <w:rFonts w:ascii="Times New Roman" w:eastAsia="Times New Roman" w:hAnsi="Times New Roman"/>
          <w:sz w:val="24"/>
          <w:szCs w:val="24"/>
          <w:lang w:eastAsia="ru-RU"/>
        </w:rPr>
        <w:t>на оказание финансовой помощи в целях предупреждения банкротства и восстановления платежеспособности муниципальных унитарных предприятий</w:t>
      </w:r>
      <w:r w:rsidR="0001107B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76CE" w:rsidRPr="00A7770C" w:rsidRDefault="007F76CE" w:rsidP="00DC3EC6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D73E2A" w:rsidP="00DC3EC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2416EB" w:rsidRPr="00A7770C">
        <w:rPr>
          <w:rFonts w:ascii="Times New Roman" w:eastAsia="Times New Roman" w:hAnsi="Times New Roman"/>
          <w:sz w:val="24"/>
          <w:szCs w:val="24"/>
          <w:lang w:eastAsia="ru-RU"/>
        </w:rPr>
        <w:t>олучатель субсидии)</w:t>
      </w:r>
    </w:p>
    <w:p w:rsidR="002416EB" w:rsidRPr="00A7770C" w:rsidRDefault="002416EB" w:rsidP="00DC3EC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7150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A7150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20__ </w:t>
      </w:r>
    </w:p>
    <w:p w:rsidR="00B26E62" w:rsidRPr="00A7770C" w:rsidRDefault="00B26E62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E62" w:rsidRPr="00A7770C" w:rsidRDefault="00B26E62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797"/>
        <w:gridCol w:w="2957"/>
        <w:gridCol w:w="2402"/>
        <w:gridCol w:w="1851"/>
      </w:tblGrid>
      <w:tr w:rsidR="002416EB" w:rsidRPr="00A7770C" w:rsidTr="003D376F">
        <w:trPr>
          <w:trHeight w:val="15"/>
        </w:trPr>
        <w:tc>
          <w:tcPr>
            <w:tcW w:w="554" w:type="dxa"/>
            <w:tcBorders>
              <w:bottom w:val="single" w:sz="6" w:space="0" w:color="000000"/>
            </w:tcBorders>
            <w:vAlign w:val="center"/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bottom w:val="single" w:sz="6" w:space="0" w:color="000000"/>
            </w:tcBorders>
            <w:vAlign w:val="center"/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bottom w:val="single" w:sz="6" w:space="0" w:color="000000"/>
            </w:tcBorders>
            <w:vAlign w:val="center"/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bottom w:val="single" w:sz="6" w:space="0" w:color="000000"/>
            </w:tcBorders>
            <w:vAlign w:val="center"/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  <w:vAlign w:val="center"/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6EB" w:rsidRPr="00A7770C" w:rsidTr="003D37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3D376F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2416EB"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1D2725" w:rsidP="007D5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411BD2"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16EB"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дата документа </w:t>
            </w:r>
            <w:r w:rsidR="002416EB" w:rsidRPr="00C33E42">
              <w:rPr>
                <w:rFonts w:ascii="Times New Roman" w:eastAsia="Times New Roman" w:hAnsi="Times New Roman"/>
                <w:lang w:eastAsia="ru-RU"/>
              </w:rPr>
              <w:t>(</w:t>
            </w:r>
            <w:r w:rsidR="00C33E42" w:rsidRPr="00C33E42">
              <w:rPr>
                <w:rFonts w:ascii="Times New Roman" w:eastAsia="Times New Roman" w:hAnsi="Times New Roman"/>
                <w:lang w:eastAsia="ru-RU"/>
              </w:rPr>
              <w:t>требование, счет-фактура, исполнительный документ и т.д</w:t>
            </w:r>
            <w:r w:rsidR="002416EB" w:rsidRPr="00C33E42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просроченной кредиторской задолженности, рублей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задолженности</w:t>
            </w:r>
          </w:p>
        </w:tc>
      </w:tr>
      <w:tr w:rsidR="002416EB" w:rsidRPr="00A7770C" w:rsidTr="003D37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6EB" w:rsidRPr="00A7770C" w:rsidTr="003D37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6EB" w:rsidRPr="00A7770C" w:rsidTr="003D37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6EB" w:rsidRPr="00A7770C" w:rsidTr="003D376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416EB" w:rsidRPr="00A7770C" w:rsidRDefault="002416EB" w:rsidP="00DC3E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649D" w:rsidRPr="00A7770C" w:rsidRDefault="000B649D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49D" w:rsidRPr="00A7770C" w:rsidRDefault="000B649D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7B" w:rsidRPr="00A7770C" w:rsidRDefault="0001107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Руководитель _____________    ___________________________</w:t>
      </w: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          </w:t>
      </w:r>
      <w:r w:rsidR="000B649D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(</w:t>
      </w:r>
      <w:proofErr w:type="gramStart"/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подпись)   </w:t>
      </w:r>
      <w:proofErr w:type="gramEnd"/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803EE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(расшифровка подписи)</w:t>
      </w:r>
    </w:p>
    <w:p w:rsidR="000B649D" w:rsidRPr="00A7770C" w:rsidRDefault="000B649D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49D" w:rsidRPr="00A7770C" w:rsidRDefault="000B649D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49D" w:rsidRPr="00A7770C" w:rsidRDefault="000B649D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6EB" w:rsidRPr="00A7770C" w:rsidRDefault="002416EB" w:rsidP="00DC3E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Исполнитель _____________    ___________________________</w:t>
      </w:r>
    </w:p>
    <w:p w:rsidR="002416EB" w:rsidRPr="00A7770C" w:rsidRDefault="002416EB" w:rsidP="00DC3EC6">
      <w:p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       </w:t>
      </w:r>
      <w:r w:rsidR="000B649D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03EE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(</w:t>
      </w:r>
      <w:proofErr w:type="gramStart"/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подпись)   </w:t>
      </w:r>
      <w:proofErr w:type="gramEnd"/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 w:rsidR="00803EE2" w:rsidRPr="00A777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  (расшифровка подписи)</w:t>
      </w:r>
    </w:p>
    <w:p w:rsidR="002416EB" w:rsidRPr="00A7770C" w:rsidRDefault="002416EB" w:rsidP="00DC3EC6">
      <w:p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557305" w:rsidRPr="00A7770C" w:rsidRDefault="00557305" w:rsidP="00DC3EC6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82B" w:rsidRPr="00A7770C" w:rsidRDefault="0001107B" w:rsidP="00DC3EC6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70C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DC3EC6" w:rsidRPr="00FD17D7" w:rsidTr="004149CB">
        <w:tc>
          <w:tcPr>
            <w:tcW w:w="3510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FD17D7" w:rsidRPr="00FD17D7" w:rsidRDefault="008E482B" w:rsidP="00FD17D7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№3</w:t>
            </w:r>
          </w:p>
          <w:p w:rsidR="008E482B" w:rsidRPr="00FD17D7" w:rsidRDefault="00FD17D7" w:rsidP="00FD17D7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(ред. </w:t>
            </w:r>
            <w:r w:rsidRPr="00FD17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 24.08.2022 №444)</w:t>
            </w:r>
          </w:p>
        </w:tc>
      </w:tr>
      <w:tr w:rsidR="008E482B" w:rsidRPr="00FD17D7" w:rsidTr="004149CB">
        <w:tc>
          <w:tcPr>
            <w:tcW w:w="3510" w:type="dxa"/>
            <w:shd w:val="clear" w:color="auto" w:fill="auto"/>
          </w:tcPr>
          <w:p w:rsidR="008E482B" w:rsidRPr="00FD17D7" w:rsidRDefault="008E482B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8E482B" w:rsidRPr="00FD17D7" w:rsidRDefault="00D90952" w:rsidP="00DC3EC6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Порядку предоставления субсидии из бюджета </w:t>
            </w:r>
            <w:proofErr w:type="spellStart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Навлинского</w:t>
            </w:r>
            <w:proofErr w:type="spellEnd"/>
            <w:r w:rsidR="008E482B" w:rsidRPr="00FD1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</w:tr>
    </w:tbl>
    <w:p w:rsidR="00B872F8" w:rsidRPr="00A7770C" w:rsidRDefault="00B872F8" w:rsidP="00DC3EC6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caps/>
          <w:sz w:val="20"/>
          <w:szCs w:val="20"/>
          <w:lang w:eastAsia="ru-RU"/>
        </w:rPr>
        <w:t xml:space="preserve">Соглашение </w:t>
      </w:r>
    </w:p>
    <w:p w:rsidR="007402E7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из бюджета</w:t>
      </w:r>
      <w:bookmarkStart w:id="0" w:name="_Hlk74908704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Навлинского</w:t>
      </w:r>
      <w:proofErr w:type="spell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Брянской области</w:t>
      </w:r>
      <w:bookmarkEnd w:id="0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субсидии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402E7" w:rsidRPr="003141CD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3141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(наименование </w:t>
      </w:r>
      <w:r w:rsidRPr="003141CD">
        <w:rPr>
          <w:rFonts w:ascii="Times New Roman" w:hAnsi="Times New Roman"/>
          <w:sz w:val="20"/>
          <w:szCs w:val="20"/>
          <w:vertAlign w:val="superscript"/>
        </w:rPr>
        <w:t>муниципальное унитарного предприятия)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на финансовое обеспечение затрат в целях предупреждения банкротства и восстановления платежеспособности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предприятия</w:t>
      </w:r>
    </w:p>
    <w:p w:rsidR="007402E7" w:rsidRDefault="007402E7" w:rsidP="007402E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7402E7" w:rsidTr="001E716C">
        <w:tc>
          <w:tcPr>
            <w:tcW w:w="4899" w:type="dxa"/>
          </w:tcPr>
          <w:p w:rsidR="007402E7" w:rsidRDefault="007402E7" w:rsidP="001E71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Навля</w:t>
            </w:r>
          </w:p>
        </w:tc>
        <w:tc>
          <w:tcPr>
            <w:tcW w:w="4899" w:type="dxa"/>
          </w:tcPr>
          <w:p w:rsidR="007402E7" w:rsidRDefault="007402E7" w:rsidP="001E71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Tr="001E716C">
        <w:tc>
          <w:tcPr>
            <w:tcW w:w="4899" w:type="dxa"/>
          </w:tcPr>
          <w:p w:rsidR="007402E7" w:rsidRDefault="007402E7" w:rsidP="001E71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«___» ___________ 202__ г.</w:t>
            </w:r>
          </w:p>
        </w:tc>
        <w:tc>
          <w:tcPr>
            <w:tcW w:w="4899" w:type="dxa"/>
          </w:tcPr>
          <w:p w:rsidR="007402E7" w:rsidRDefault="007402E7" w:rsidP="001E716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№_____</w:t>
            </w: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7402E7" w:rsidRPr="007A411B" w:rsidRDefault="007402E7" w:rsidP="007402E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A411B">
        <w:rPr>
          <w:rFonts w:ascii="Times New Roman" w:hAnsi="Times New Roman" w:cs="Times New Roman"/>
        </w:rPr>
        <w:t xml:space="preserve">Администрация </w:t>
      </w:r>
      <w:proofErr w:type="spellStart"/>
      <w:r w:rsidRPr="007A411B">
        <w:rPr>
          <w:rFonts w:ascii="Times New Roman" w:hAnsi="Times New Roman" w:cs="Times New Roman"/>
        </w:rPr>
        <w:t>Навлинского</w:t>
      </w:r>
      <w:proofErr w:type="spellEnd"/>
      <w:r w:rsidRPr="007A411B">
        <w:rPr>
          <w:rFonts w:ascii="Times New Roman" w:hAnsi="Times New Roman" w:cs="Times New Roman"/>
        </w:rPr>
        <w:t xml:space="preserve"> района, именуемая в дальнейшем «Администрация района», в лице Главы администрации района ____________________________, действующего на основании Положения, с одной стороны, и Муниципальное унитарное предприятие _______________________________, именуемое в дальнейшем «Получатель», в лице директора __________________________, действующего на основании Устава, с другой стороны, вместе именуемые в дальнейшем «Стороны», в соответствии с Бюджетным Кодексом Российской Федерации, Решением </w:t>
      </w:r>
      <w:proofErr w:type="spellStart"/>
      <w:r w:rsidRPr="007A411B">
        <w:rPr>
          <w:rFonts w:ascii="Times New Roman" w:hAnsi="Times New Roman" w:cs="Times New Roman"/>
        </w:rPr>
        <w:t>Навлинского</w:t>
      </w:r>
      <w:proofErr w:type="spellEnd"/>
      <w:r w:rsidRPr="007A411B">
        <w:rPr>
          <w:rFonts w:ascii="Times New Roman" w:hAnsi="Times New Roman" w:cs="Times New Roman"/>
        </w:rPr>
        <w:t xml:space="preserve"> районного Совета народных депутатов от _____________ №____ «О бюджете </w:t>
      </w:r>
      <w:proofErr w:type="spellStart"/>
      <w:r w:rsidRPr="007A411B">
        <w:rPr>
          <w:rFonts w:ascii="Times New Roman" w:hAnsi="Times New Roman" w:cs="Times New Roman"/>
        </w:rPr>
        <w:t>Навлинского</w:t>
      </w:r>
      <w:proofErr w:type="spellEnd"/>
      <w:r w:rsidRPr="007A411B">
        <w:rPr>
          <w:rFonts w:ascii="Times New Roman" w:hAnsi="Times New Roman" w:cs="Times New Roman"/>
        </w:rPr>
        <w:t xml:space="preserve"> муниципального района Брянской области  на  202_ год и на плановый период 202__ и 202__ годов», Порядком предоставления субсидии из бюджета </w:t>
      </w:r>
      <w:proofErr w:type="spellStart"/>
      <w:r w:rsidRPr="007A411B">
        <w:rPr>
          <w:rFonts w:ascii="Times New Roman" w:hAnsi="Times New Roman" w:cs="Times New Roman"/>
        </w:rPr>
        <w:t>Навлинского</w:t>
      </w:r>
      <w:proofErr w:type="spellEnd"/>
      <w:r w:rsidRPr="007A411B">
        <w:rPr>
          <w:rFonts w:ascii="Times New Roman" w:hAnsi="Times New Roman" w:cs="Times New Roman"/>
        </w:rPr>
        <w:t xml:space="preserve"> муниципального района на оказание финансовой помощи в целях предупреждения банкротства и восстановления платежеспособности муниципальных унитарных предприятий, утвержденным постановлением администрации </w:t>
      </w:r>
      <w:proofErr w:type="spellStart"/>
      <w:r w:rsidRPr="007A411B">
        <w:rPr>
          <w:rFonts w:ascii="Times New Roman" w:hAnsi="Times New Roman" w:cs="Times New Roman"/>
        </w:rPr>
        <w:t>Навлинского</w:t>
      </w:r>
      <w:proofErr w:type="spellEnd"/>
      <w:r w:rsidRPr="007A411B">
        <w:rPr>
          <w:rFonts w:ascii="Times New Roman" w:hAnsi="Times New Roman" w:cs="Times New Roman"/>
        </w:rPr>
        <w:t xml:space="preserve"> района от  </w:t>
      </w:r>
      <w:r w:rsidRPr="007A411B">
        <w:rPr>
          <w:rFonts w:ascii="Times New Roman" w:hAnsi="Times New Roman" w:cs="Times New Roman"/>
          <w:bCs/>
        </w:rPr>
        <w:t>17.06.2022 №350</w:t>
      </w:r>
      <w:r w:rsidRPr="007A411B">
        <w:rPr>
          <w:rFonts w:ascii="Times New Roman" w:hAnsi="Times New Roman" w:cs="Times New Roman"/>
        </w:rPr>
        <w:t xml:space="preserve"> (далее – Порядок предоставления субсидии), заключили настоящее Соглашение о нижеследующем.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Предмет Соглашения</w:t>
      </w:r>
    </w:p>
    <w:p w:rsidR="007402E7" w:rsidRPr="007A411B" w:rsidRDefault="007402E7" w:rsidP="007402E7">
      <w:pPr>
        <w:pStyle w:val="af6"/>
        <w:widowControl w:val="0"/>
        <w:numPr>
          <w:ilvl w:val="1"/>
          <w:numId w:val="46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Предметом настоящего Соглашения является предоставление субсидии из бюджета </w:t>
      </w:r>
      <w:proofErr w:type="spell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Навлинского</w:t>
      </w:r>
      <w:proofErr w:type="spell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Брянской области (далее </w:t>
      </w:r>
      <w:r w:rsidRPr="007A411B">
        <w:rPr>
          <w:rFonts w:ascii="Times New Roman" w:hAnsi="Times New Roman"/>
          <w:sz w:val="20"/>
          <w:szCs w:val="20"/>
        </w:rPr>
        <w:t>–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</w:t>
      </w:r>
      <w:r w:rsidRPr="007A411B">
        <w:rPr>
          <w:rFonts w:ascii="Times New Roman" w:hAnsi="Times New Roman"/>
          <w:sz w:val="20"/>
          <w:szCs w:val="20"/>
        </w:rPr>
        <w:t>бюджет)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в целях:</w:t>
      </w:r>
    </w:p>
    <w:p w:rsidR="007402E7" w:rsidRPr="007A411B" w:rsidRDefault="007402E7" w:rsidP="007402E7">
      <w:pPr>
        <w:pStyle w:val="af6"/>
        <w:widowControl w:val="0"/>
        <w:numPr>
          <w:ilvl w:val="2"/>
          <w:numId w:val="46"/>
        </w:numPr>
        <w:tabs>
          <w:tab w:val="left" w:pos="0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предупреждения банкротства и восстановления платежеспособности предприятия; </w:t>
      </w:r>
    </w:p>
    <w:p w:rsidR="007402E7" w:rsidRPr="007A411B" w:rsidRDefault="007402E7" w:rsidP="007402E7">
      <w:pPr>
        <w:pStyle w:val="af6"/>
        <w:numPr>
          <w:ilvl w:val="2"/>
          <w:numId w:val="46"/>
        </w:numPr>
        <w:tabs>
          <w:tab w:val="left" w:pos="0"/>
        </w:tabs>
        <w:spacing w:after="16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достижения результатов муниципальной программы 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_________.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Финансовое обеспечение предоставления Субсидии</w:t>
      </w:r>
    </w:p>
    <w:p w:rsidR="007402E7" w:rsidRDefault="007402E7" w:rsidP="007402E7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2.1. Субсидия в 202__ году предоставляется Получателю на цели, указанные в разделе I настоящего Соглашения в пределах лимитов бюджетных обязательств, доведенных Администрации района как получателю средств районного бюджета по коду классификации расходов бюджета ___________________ в следующем</w:t>
      </w:r>
    </w:p>
    <w:p w:rsidR="007402E7" w:rsidRDefault="007402E7" w:rsidP="007402E7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A411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7A411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(Код БК)   </w:t>
      </w:r>
    </w:p>
    <w:p w:rsidR="007402E7" w:rsidRPr="007A411B" w:rsidRDefault="007402E7" w:rsidP="007402E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размере </w:t>
      </w:r>
      <w:r w:rsidRPr="007A411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__________ рублей.</w:t>
      </w:r>
    </w:p>
    <w:p w:rsidR="007402E7" w:rsidRPr="007A411B" w:rsidRDefault="007402E7" w:rsidP="007402E7">
      <w:pPr>
        <w:spacing w:after="0"/>
        <w:ind w:firstLine="567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7A411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(сумма цифрами и прописью)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Условия и порядок предоставления Субсидии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3.1. Субсидия предоставляется в соответствии с Порядком предоставления субсидии: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3.1.1. на цели, указанные в разделе I настоящего Соглашения и направляется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3.1.2. при представлении Получателем в Администрацию района</w:t>
      </w:r>
      <w:bookmarkStart w:id="1" w:name="P109"/>
      <w:bookmarkEnd w:id="1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документов, подтверждающих наличие обязательств</w:t>
      </w:r>
      <w:r w:rsidRPr="007A41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№1 к настоящему Соглашению, являющемуся неотъемлемой частью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3.2.  Субсидия предоставляется при соблюдении иных условий и при необходимости критериев отбора, в том числе:</w:t>
      </w:r>
    </w:p>
    <w:p w:rsidR="007402E7" w:rsidRPr="007A411B" w:rsidRDefault="007402E7" w:rsidP="007402E7">
      <w:pPr>
        <w:pStyle w:val="af6"/>
        <w:numPr>
          <w:ilvl w:val="2"/>
          <w:numId w:val="44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неспособности предприятия удовлетворять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</w:p>
    <w:p w:rsidR="007402E7" w:rsidRPr="007A411B" w:rsidRDefault="007402E7" w:rsidP="007402E7">
      <w:pPr>
        <w:pStyle w:val="af6"/>
        <w:numPr>
          <w:ilvl w:val="2"/>
          <w:numId w:val="44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в отношении предприятия в установленном действующим законодательством порядке не введена ни одна из процедур, предусмотренных Федеральным законом от 26.10.2002 №127-ФЗ «О несостоятельности (банкротстве)».</w:t>
      </w:r>
    </w:p>
    <w:p w:rsidR="007402E7" w:rsidRPr="007A411B" w:rsidRDefault="007402E7" w:rsidP="007402E7">
      <w:pPr>
        <w:pStyle w:val="af6"/>
        <w:numPr>
          <w:ilvl w:val="2"/>
          <w:numId w:val="44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 </w:t>
      </w:r>
    </w:p>
    <w:p w:rsidR="007402E7" w:rsidRPr="007A411B" w:rsidRDefault="007402E7" w:rsidP="007402E7">
      <w:pPr>
        <w:pStyle w:val="af6"/>
        <w:numPr>
          <w:ilvl w:val="2"/>
          <w:numId w:val="44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деятельности.</w:t>
      </w:r>
    </w:p>
    <w:p w:rsidR="007402E7" w:rsidRPr="007A411B" w:rsidRDefault="007402E7" w:rsidP="007402E7">
      <w:pPr>
        <w:pStyle w:val="af6"/>
        <w:numPr>
          <w:ilvl w:val="1"/>
          <w:numId w:val="44"/>
        </w:numPr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Перечисление Субсидии осуществляется на счет Получателя, открытый в кредитном учреждении, не позднее 10-го рабочего дня, следующего за днем представления в Администрацию района Получателем документов, указанных в пункте 3.1.2 настоящего Соглашения;</w:t>
      </w:r>
    </w:p>
    <w:p w:rsidR="007402E7" w:rsidRPr="007A411B" w:rsidRDefault="007402E7" w:rsidP="007402E7">
      <w:pPr>
        <w:pStyle w:val="af6"/>
        <w:numPr>
          <w:ilvl w:val="1"/>
          <w:numId w:val="44"/>
        </w:numPr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Получатель субсидии несет ответственность за недостоверность представляемых данных в соответствии с законодательством Российской Федерации.</w:t>
      </w:r>
    </w:p>
    <w:p w:rsidR="007402E7" w:rsidRPr="007A411B" w:rsidRDefault="007402E7" w:rsidP="007402E7">
      <w:pPr>
        <w:pStyle w:val="af6"/>
        <w:numPr>
          <w:ilvl w:val="1"/>
          <w:numId w:val="44"/>
        </w:numPr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Условием предоставления Субсидии является согласие Получателя на осуществление Администрацией района и   органами государственного (муниципального)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 w:line="36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Взаимодействие Сторон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 Администрация района обязуется: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4.1.1. обеспечить предоставление Субсидии в соответствии с разделом III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4.1.2. осуществлять проверку представляемых Получателем документов, указанных в пункте(ах) 3.1.2. настоящего Соглашения, в том числе на соответствие их законодательству и Порядку предоставления субсидии, в течение 5 рабочих дней со дня их получения от Получателя;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4.1.3. обеспечить перечисление Субсидии на счет Получателя, указанный в разделе VIII настоящего Соглашения, в соответствии с пунктом 3.3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4.1.4. устанавливать: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4.1.4.1. показатели результативности, значения результатов предоставления Субсидии согласно приложениям №№2, 2,1 к настоящему Соглашению;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4.1.4.2. иные показатели;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4.1.5. осуществлять оценку достижения Получателем показателей результативности, достижений значений результатов предоставления Субсидии и (или) иных показателей, установленных Порядком предоставления субсидии на основании отчетных документов согласно приложениям №№3,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1 к настоящему Соглашению.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4.1.6.  осуществлять контроль за соблюдением Получателем порядка, целей и условий предоставления Субсидии согласно приложениям №№4,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1 к настоящему Соглашению;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4.1.7. в случае установления Администрацией района или  получения от органа государственного (муниципального) финансового контроля информации о факте(ах)  нарушения Получателем порядка,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поселения в размере и в сроки, определенные в указанном требовании;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4.1.8.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4.1.9. выполнять иные обязательства в соответствии с бюджетным законодательством и Порядком предоставления субсидии.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4.2. Администрация района вправе: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4.2.1.   принимать решение   об изменении условий настоящего Соглашения, в том   числе в части изменений объема Субсидии в пределах утвержденных лимитов бюджетных ассигнований, на основании финансово-экономического обоснования заявленных Получателем изменений;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4.2.2. приостанавливать предоставление Субсидии в случае установления Администрацией района 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получения  от  органа  государственного  (муниципального) финансового  контроля информации о факте(ах)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 соответствии   с  настоящим  Соглашением,  недостоверных  сведений,  до устранения  указанных  нарушений  с обязательным уведомлением Получателя не позднее 5  рабочих дней с даты принятия решения о приостановлении;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  соответствии   с пунктом 4.1.6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4.2.4. осуществлять   иные   права   в   соответствии   с   бюджетным законодательством и Правилами предоставления субсидии.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 Получатель обязуется: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4.3.1. представлять в Администрацию района документы, установленные пунктом 3.1.2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4.3.2. обеспечить достижение значений результатов предоставления Субсидии и соблюдение сроков их достижения;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4.3.3. представлять в Администрацию района:</w:t>
      </w:r>
    </w:p>
    <w:p w:rsidR="007402E7" w:rsidRPr="003B34BA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34BA">
        <w:rPr>
          <w:rFonts w:ascii="Times New Roman" w:eastAsia="Times New Roman" w:hAnsi="Times New Roman"/>
          <w:sz w:val="20"/>
          <w:szCs w:val="20"/>
          <w:lang w:eastAsia="ru-RU"/>
        </w:rPr>
        <w:t>4.3.3.1. отчетность по формам согласно приложениям №№3, 3.1 к настоящему Соглашению в срок не позднее 15 рабочего дня, следующего за отчетным кварталом;</w:t>
      </w:r>
    </w:p>
    <w:p w:rsidR="007402E7" w:rsidRPr="003B34BA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34BA">
        <w:rPr>
          <w:rFonts w:ascii="Times New Roman" w:eastAsia="Times New Roman" w:hAnsi="Times New Roman"/>
          <w:sz w:val="20"/>
          <w:szCs w:val="20"/>
          <w:lang w:eastAsia="ru-RU"/>
        </w:rPr>
        <w:t>4.3.3.2. отчетность по формам согласно приложениям №№4, 4.1 к настоящему Соглашению в срок не позднее 15 рабочего дня, следующего за дн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Pr="003B34BA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 средств субсидии;</w:t>
      </w:r>
    </w:p>
    <w:p w:rsidR="007402E7" w:rsidRPr="003B34BA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34BA">
        <w:rPr>
          <w:rFonts w:ascii="Times New Roman" w:eastAsia="Times New Roman" w:hAnsi="Times New Roman"/>
          <w:sz w:val="20"/>
          <w:szCs w:val="20"/>
          <w:lang w:eastAsia="ru-RU"/>
        </w:rPr>
        <w:t>4.3.3.3. иные отчеты;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4.3.4. направлять по запросу Администрации района документы и информацию, необходимые для осуществления контроля за соблюдением порядка, целей и условий предоставления Субсидии в течение 5 рабочих дней со дня получения указанного запроса;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4.3.5. в случае получения от Администрации района требования в соответствии с пунктом 4.1.7 настоящего Соглашения: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4.3.5.2. возвращать в бюджет Субсидию в размере и в сроки, определенные в указанном требовании;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4.3.6. обеспечивать полноту и достоверность сведений, представляемых в</w:t>
      </w:r>
      <w:r w:rsidRPr="007A411B">
        <w:rPr>
          <w:rFonts w:ascii="Times New Roman" w:hAnsi="Times New Roman"/>
          <w:sz w:val="20"/>
          <w:szCs w:val="20"/>
        </w:rPr>
        <w:t xml:space="preserve"> 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Администрацию района в соответствии с настоящим Соглашением;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4.3.7. выполнять иные обязательства в соответствии с бюджетным законодательством и Правилами предоставления субсидии.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4.4. Получатель вправе: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4.4.1. обращаться в Администрацию района в целях получения разъяснений в связи с исполнением настоящего Соглашения;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4.4.2. осуществлять   иные   права   в   соответствии   с   бюджетным законодательством и Правилами предоставления субсидии.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Сторон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5.2.1. В случае нарушения условий установленных разделом II настоящего Соглашения, а также в случае </w:t>
      </w:r>
      <w:proofErr w:type="spell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недостижения</w:t>
      </w:r>
      <w:proofErr w:type="spell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значений результата предоставления  субсидии в соответствии с пунктом 4.1.5. настоящего Соглашения, выявленных по фактам проверок, проведенных Главным распорядителем и (или) уполномоченными органами государственного (муниципального) финансового контроля, Получатель обязан возвратить субсидию в бюджет в порядке, установленном разделом 6 Порядка в соответствии с пунктом 4.3.5. настоящего Соглашения.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5.2.2. Органы государственного (муниципального) финансового контроля имеют право осуществлять контроль за предоставленными средствами субсидии в соответствии с правовыми актами, регламентирующими их деятельность.</w:t>
      </w:r>
    </w:p>
    <w:p w:rsidR="007402E7" w:rsidRPr="007A411B" w:rsidRDefault="007402E7" w:rsidP="007402E7">
      <w:pPr>
        <w:widowControl w:val="0"/>
        <w:autoSpaceDE w:val="0"/>
        <w:autoSpaceDN w:val="0"/>
        <w:spacing w:before="240"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VII. Заключительные положения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недостижении</w:t>
      </w:r>
      <w:proofErr w:type="spell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согласия споры между Сторонами решаются в судебном порядке.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являющемуся неотъемлемой частью настоящего Соглашения.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6.4. Расторжение настоящего Соглашения осуществляется: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6.4.1. в одностороннем порядке в случае: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6.4.1.1. реорганизации или прекращения деятельности Получателя;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6.4.1.3. не достижения Получателем установленных настоящим Соглашением результатов предоставления Субсидии, иных показателей, установленных в соответствии с пунктом </w:t>
      </w:r>
      <w:r w:rsidRPr="00C44111">
        <w:rPr>
          <w:rFonts w:ascii="Times New Roman" w:eastAsia="Times New Roman" w:hAnsi="Times New Roman"/>
          <w:sz w:val="20"/>
          <w:szCs w:val="20"/>
          <w:lang w:eastAsia="ru-RU"/>
        </w:rPr>
        <w:t>4.1.4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Соглашения.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6.4.2. по соглашению Сторон.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6.5. Настоящее Соглашение заключено Сторонами в форме бумажного документа в 2 (двух) экземплярах, по одному экземпляру для каждой из Сторон.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4"/>
        </w:numPr>
        <w:autoSpaceDE w:val="0"/>
        <w:autoSpaceDN w:val="0"/>
        <w:spacing w:before="240" w:after="0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Платежные реквизиты Сторон</w:t>
      </w:r>
    </w:p>
    <w:tbl>
      <w:tblPr>
        <w:tblW w:w="9664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7"/>
        <w:gridCol w:w="105"/>
        <w:gridCol w:w="4592"/>
      </w:tblGrid>
      <w:tr w:rsidR="007402E7" w:rsidRPr="007A411B" w:rsidTr="001E716C">
        <w:trPr>
          <w:trHeight w:val="250"/>
        </w:trPr>
        <w:tc>
          <w:tcPr>
            <w:tcW w:w="4967" w:type="dxa"/>
          </w:tcPr>
          <w:p w:rsidR="007402E7" w:rsidRPr="007A411B" w:rsidRDefault="007402E7" w:rsidP="001E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11B">
              <w:rPr>
                <w:rFonts w:ascii="Times New Roman" w:hAnsi="Times New Roman" w:cs="Times New Roman"/>
                <w:sz w:val="20"/>
              </w:rPr>
              <w:t>Главный распорядитель</w:t>
            </w:r>
          </w:p>
        </w:tc>
        <w:tc>
          <w:tcPr>
            <w:tcW w:w="105" w:type="dxa"/>
          </w:tcPr>
          <w:p w:rsidR="007402E7" w:rsidRPr="007A411B" w:rsidRDefault="007402E7" w:rsidP="001E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2" w:type="dxa"/>
          </w:tcPr>
          <w:p w:rsidR="007402E7" w:rsidRPr="007A411B" w:rsidRDefault="007402E7" w:rsidP="001E71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11B">
              <w:rPr>
                <w:rFonts w:ascii="Times New Roman" w:hAnsi="Times New Roman" w:cs="Times New Roman"/>
                <w:sz w:val="20"/>
              </w:rPr>
              <w:t>Получатель</w:t>
            </w:r>
          </w:p>
        </w:tc>
      </w:tr>
      <w:tr w:rsidR="007402E7" w:rsidRPr="007A411B" w:rsidTr="001E716C">
        <w:trPr>
          <w:trHeight w:val="20"/>
        </w:trPr>
        <w:tc>
          <w:tcPr>
            <w:tcW w:w="4967" w:type="dxa"/>
          </w:tcPr>
          <w:p w:rsidR="007402E7" w:rsidRPr="007A411B" w:rsidRDefault="007402E7" w:rsidP="001E71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" w:type="dxa"/>
          </w:tcPr>
          <w:p w:rsidR="007402E7" w:rsidRPr="007A411B" w:rsidRDefault="007402E7" w:rsidP="001E716C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592" w:type="dxa"/>
          </w:tcPr>
          <w:p w:rsidR="007402E7" w:rsidRPr="007A411B" w:rsidRDefault="007402E7" w:rsidP="001E716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2E7" w:rsidRPr="007A411B" w:rsidTr="001E716C">
        <w:trPr>
          <w:trHeight w:val="266"/>
        </w:trPr>
        <w:tc>
          <w:tcPr>
            <w:tcW w:w="4967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2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2E7" w:rsidRPr="007A411B" w:rsidTr="001E716C">
        <w:trPr>
          <w:trHeight w:val="250"/>
        </w:trPr>
        <w:tc>
          <w:tcPr>
            <w:tcW w:w="4967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592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02E7" w:rsidRPr="007A411B" w:rsidTr="001E716C">
        <w:trPr>
          <w:trHeight w:val="250"/>
        </w:trPr>
        <w:tc>
          <w:tcPr>
            <w:tcW w:w="4967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4592" w:type="dxa"/>
          </w:tcPr>
          <w:p w:rsidR="007402E7" w:rsidRPr="007A411B" w:rsidRDefault="007402E7" w:rsidP="001E71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402E7" w:rsidRPr="007A411B" w:rsidRDefault="007402E7" w:rsidP="007402E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</w:p>
    <w:p w:rsidR="007402E7" w:rsidRPr="007A411B" w:rsidRDefault="007402E7" w:rsidP="007402E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0"/>
        </w:rPr>
      </w:pPr>
      <w:r w:rsidRPr="007A411B">
        <w:rPr>
          <w:rFonts w:ascii="Times New Roman" w:hAnsi="Times New Roman" w:cs="Times New Roman"/>
          <w:sz w:val="20"/>
          <w:lang w:val="en-US"/>
        </w:rPr>
        <w:t>X</w:t>
      </w:r>
      <w:r w:rsidRPr="007A411B">
        <w:rPr>
          <w:rFonts w:ascii="Times New Roman" w:hAnsi="Times New Roman" w:cs="Times New Roman"/>
          <w:sz w:val="20"/>
        </w:rPr>
        <w:t>. Подписи сторон</w:t>
      </w:r>
    </w:p>
    <w:tbl>
      <w:tblPr>
        <w:tblW w:w="9701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4"/>
        <w:gridCol w:w="76"/>
        <w:gridCol w:w="4911"/>
      </w:tblGrid>
      <w:tr w:rsidR="007402E7" w:rsidRPr="007A411B" w:rsidTr="001E716C">
        <w:trPr>
          <w:trHeight w:val="293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</w:p>
        </w:tc>
      </w:tr>
      <w:tr w:rsidR="007402E7" w:rsidRPr="007A411B" w:rsidTr="001E716C">
        <w:trPr>
          <w:trHeight w:val="277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(сокращенное наименование Главного распорядителя)</w:t>
            </w: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(сокращенное наименование Получателя)</w:t>
            </w:r>
          </w:p>
        </w:tc>
      </w:tr>
      <w:tr w:rsidR="007402E7" w:rsidRPr="007A411B" w:rsidTr="001E716C">
        <w:trPr>
          <w:trHeight w:val="293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</w:tr>
      <w:tr w:rsidR="007402E7" w:rsidRPr="007A411B" w:rsidTr="001E716C">
        <w:trPr>
          <w:trHeight w:val="293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rPr>
                <w:szCs w:val="20"/>
                <w:u w:val="single"/>
              </w:rPr>
            </w:pPr>
            <w:r w:rsidRPr="007A411B">
              <w:rPr>
                <w:szCs w:val="20"/>
              </w:rPr>
              <w:t xml:space="preserve">_____________________  </w:t>
            </w:r>
            <w:r w:rsidRPr="007A411B">
              <w:rPr>
                <w:szCs w:val="20"/>
                <w:u w:val="single"/>
              </w:rPr>
              <w:t>/</w:t>
            </w:r>
            <w:r w:rsidRPr="007A411B">
              <w:rPr>
                <w:szCs w:val="20"/>
              </w:rPr>
              <w:t>__________________</w:t>
            </w:r>
            <w:r w:rsidRPr="007A411B">
              <w:rPr>
                <w:szCs w:val="20"/>
                <w:u w:val="single"/>
              </w:rPr>
              <w:t>/</w:t>
            </w: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jc w:val="right"/>
              <w:rPr>
                <w:szCs w:val="20"/>
                <w:u w:val="single"/>
              </w:rPr>
            </w:pPr>
            <w:r w:rsidRPr="007A411B">
              <w:rPr>
                <w:szCs w:val="20"/>
              </w:rPr>
              <w:t>_____________________   /_____________/</w:t>
            </w:r>
            <w:r w:rsidRPr="007A411B">
              <w:rPr>
                <w:szCs w:val="20"/>
                <w:u w:val="single"/>
              </w:rPr>
              <w:t xml:space="preserve"> </w:t>
            </w:r>
          </w:p>
        </w:tc>
      </w:tr>
      <w:tr w:rsidR="007402E7" w:rsidRPr="007A411B" w:rsidTr="001E716C">
        <w:trPr>
          <w:trHeight w:val="277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 xml:space="preserve">            </w:t>
            </w:r>
            <w:r w:rsidRPr="007A411B">
              <w:rPr>
                <w:szCs w:val="20"/>
                <w:vertAlign w:val="superscript"/>
              </w:rPr>
              <w:t>(</w:t>
            </w:r>
            <w:proofErr w:type="gramStart"/>
            <w:r w:rsidRPr="007A411B">
              <w:rPr>
                <w:szCs w:val="20"/>
                <w:vertAlign w:val="superscript"/>
              </w:rPr>
              <w:t xml:space="preserve">подпись)   </w:t>
            </w:r>
            <w:proofErr w:type="gramEnd"/>
            <w:r w:rsidRPr="007A411B">
              <w:rPr>
                <w:szCs w:val="20"/>
                <w:vertAlign w:val="superscript"/>
              </w:rPr>
              <w:t xml:space="preserve">                                     (Ф.И.О.)</w:t>
            </w: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</w:rPr>
              <w:t xml:space="preserve">               </w:t>
            </w:r>
            <w:r w:rsidRPr="007A411B">
              <w:rPr>
                <w:szCs w:val="20"/>
                <w:vertAlign w:val="superscript"/>
              </w:rPr>
              <w:t>(</w:t>
            </w:r>
            <w:proofErr w:type="gramStart"/>
            <w:r w:rsidRPr="007A411B">
              <w:rPr>
                <w:szCs w:val="20"/>
                <w:vertAlign w:val="superscript"/>
              </w:rPr>
              <w:t xml:space="preserve">подпись)   </w:t>
            </w:r>
            <w:proofErr w:type="gramEnd"/>
            <w:r w:rsidRPr="007A411B">
              <w:rPr>
                <w:szCs w:val="20"/>
                <w:vertAlign w:val="superscript"/>
              </w:rPr>
              <w:t xml:space="preserve">                                           (Ф.И.О.)</w:t>
            </w:r>
          </w:p>
        </w:tc>
      </w:tr>
      <w:tr w:rsidR="007402E7" w:rsidRPr="007A411B" w:rsidTr="001E716C">
        <w:trPr>
          <w:trHeight w:val="260"/>
        </w:trPr>
        <w:tc>
          <w:tcPr>
            <w:tcW w:w="4714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МП</w:t>
            </w:r>
          </w:p>
        </w:tc>
        <w:tc>
          <w:tcPr>
            <w:tcW w:w="76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4911" w:type="dxa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МП</w:t>
            </w: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№1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>
              <w:rPr>
                <w:sz w:val="18"/>
                <w:szCs w:val="18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  <w:r w:rsidRPr="00BC651D">
              <w:rPr>
                <w:sz w:val="18"/>
                <w:szCs w:val="18"/>
              </w:rPr>
              <w:t xml:space="preserve"> 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ДОКУМЕНТОВ, ПРЕДСТАВЛЯЕМЫХ ДЛЯ ПОЛУЧЕНИЯ СУБСИДИИ</w:t>
      </w:r>
    </w:p>
    <w:p w:rsidR="007402E7" w:rsidRPr="007A411B" w:rsidRDefault="007402E7" w:rsidP="007402E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Заявление Получателя о предоставлении Субсидии за подписью руководителя (иного уполномоченного лица) Получателя.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4111">
        <w:rPr>
          <w:rFonts w:ascii="Times New Roman" w:eastAsia="Times New Roman" w:hAnsi="Times New Roman"/>
          <w:sz w:val="20"/>
          <w:szCs w:val="20"/>
          <w:lang w:eastAsia="ru-RU"/>
        </w:rPr>
        <w:t>Расчет размера субсидии на оказание финансовой помощи в целях предупреждения банкротства и восстановления платежеспособности за подписью руководителя (иного уполномоченного лица) Получателя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Согласие на проверку соблюдения условий, целей и порядка предоставления субсидий по форме согласно приложению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Перечню за подписью руководителя (иного уполномоченного лица) Получателя.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Копии учредительных документов.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оборотно</w:t>
      </w:r>
      <w:proofErr w:type="spell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заявления).</w:t>
      </w:r>
    </w:p>
    <w:p w:rsidR="007402E7" w:rsidRPr="007A411B" w:rsidRDefault="007402E7" w:rsidP="007402E7">
      <w:pPr>
        <w:pStyle w:val="af6"/>
        <w:widowControl w:val="0"/>
        <w:numPr>
          <w:ilvl w:val="0"/>
          <w:numId w:val="45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План мероприятий по финансовому оздоровлению МУП за подписью руководителя, согласованный с администрацией района.</w:t>
      </w: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7402E7" w:rsidRPr="00981D1E" w:rsidTr="001E716C">
        <w:trPr>
          <w:trHeight w:val="20"/>
        </w:trPr>
        <w:tc>
          <w:tcPr>
            <w:tcW w:w="311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№1</w:t>
            </w:r>
          </w:p>
        </w:tc>
      </w:tr>
      <w:tr w:rsidR="007402E7" w:rsidRPr="00981D1E" w:rsidTr="001E716C">
        <w:trPr>
          <w:trHeight w:val="20"/>
        </w:trPr>
        <w:tc>
          <w:tcPr>
            <w:tcW w:w="311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к Перечню документов, представляемых для получения Субсидии</w:t>
            </w: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pStyle w:val="af2"/>
        <w:jc w:val="center"/>
      </w:pPr>
      <w:r w:rsidRPr="007A411B">
        <w:t>ЗАЯВЛЕНИЕ – СОГЛАСИЕ</w:t>
      </w:r>
    </w:p>
    <w:p w:rsidR="007402E7" w:rsidRPr="007A411B" w:rsidRDefault="007402E7" w:rsidP="007402E7">
      <w:pPr>
        <w:pStyle w:val="af2"/>
        <w:jc w:val="center"/>
      </w:pPr>
      <w:r w:rsidRPr="007A411B">
        <w:t>на осуществление проверок соблюдения получателем субсидий условий, целей и порядка предоставления субсидий в порядке, установленном Бюджетным кодексом Российской Федерации</w:t>
      </w:r>
    </w:p>
    <w:p w:rsidR="007402E7" w:rsidRPr="007A411B" w:rsidRDefault="007402E7" w:rsidP="007402E7">
      <w:pPr>
        <w:pStyle w:val="af2"/>
        <w:jc w:val="center"/>
      </w:pPr>
      <w:r w:rsidRPr="007A411B">
        <w:t>_________________________________________________________________</w:t>
      </w:r>
    </w:p>
    <w:p w:rsidR="007402E7" w:rsidRPr="007A411B" w:rsidRDefault="007402E7" w:rsidP="007402E7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A411B">
        <w:rPr>
          <w:rFonts w:ascii="Times New Roman" w:hAnsi="Times New Roman"/>
          <w:sz w:val="20"/>
          <w:szCs w:val="20"/>
          <w:vertAlign w:val="superscript"/>
        </w:rPr>
        <w:t>(наименование получателя субсидии)</w:t>
      </w:r>
    </w:p>
    <w:p w:rsidR="007402E7" w:rsidRPr="007A411B" w:rsidRDefault="007402E7" w:rsidP="007402E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402E7" w:rsidRDefault="007402E7" w:rsidP="007402E7">
      <w:pPr>
        <w:jc w:val="both"/>
        <w:rPr>
          <w:rFonts w:ascii="Times New Roman" w:hAnsi="Times New Roman"/>
          <w:sz w:val="20"/>
          <w:szCs w:val="20"/>
        </w:rPr>
      </w:pPr>
      <w:r w:rsidRPr="007A411B">
        <w:rPr>
          <w:rFonts w:ascii="Times New Roman" w:hAnsi="Times New Roman"/>
          <w:sz w:val="20"/>
          <w:szCs w:val="20"/>
        </w:rPr>
        <w:t xml:space="preserve">дает свое согласие на осуществление проверок соблюдения получателем субсидий условий, целей и порядка предоставления субсидии </w:t>
      </w:r>
      <w:r w:rsidRPr="007A411B">
        <w:rPr>
          <w:rFonts w:ascii="Times New Roman" w:hAnsi="Times New Roman"/>
          <w:bCs/>
          <w:sz w:val="20"/>
          <w:szCs w:val="20"/>
        </w:rPr>
        <w:t xml:space="preserve">из районного бюджета </w:t>
      </w: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в целях предупреждения банкротства и восстановления платежеспособности муниципальных унитарных предприятий</w:t>
      </w:r>
      <w:r w:rsidRPr="007A411B">
        <w:rPr>
          <w:rFonts w:ascii="Times New Roman" w:hAnsi="Times New Roman"/>
          <w:sz w:val="20"/>
          <w:szCs w:val="20"/>
        </w:rPr>
        <w:t>.</w:t>
      </w:r>
    </w:p>
    <w:p w:rsidR="007402E7" w:rsidRDefault="007402E7" w:rsidP="007402E7">
      <w:pPr>
        <w:jc w:val="both"/>
        <w:rPr>
          <w:rFonts w:ascii="Times New Roman" w:hAnsi="Times New Roman"/>
          <w:sz w:val="20"/>
          <w:szCs w:val="20"/>
        </w:rPr>
      </w:pPr>
    </w:p>
    <w:p w:rsidR="007402E7" w:rsidRPr="007A411B" w:rsidRDefault="007402E7" w:rsidP="007402E7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50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847"/>
      </w:tblGrid>
      <w:tr w:rsidR="007402E7" w:rsidRPr="007A411B" w:rsidTr="001E716C">
        <w:trPr>
          <w:trHeight w:val="20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Руководитель МУП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  <w:r w:rsidRPr="007A411B">
              <w:rPr>
                <w:szCs w:val="20"/>
              </w:rPr>
              <w:t>М.П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«__» ___________ 20__ г.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</w:tr>
    </w:tbl>
    <w:p w:rsidR="007402E7" w:rsidRDefault="007402E7" w:rsidP="007402E7">
      <w:pPr>
        <w:rPr>
          <w:rFonts w:ascii="Times New Roman" w:hAnsi="Times New Roman"/>
          <w:sz w:val="20"/>
          <w:szCs w:val="20"/>
        </w:rPr>
      </w:pPr>
    </w:p>
    <w:p w:rsidR="007402E7" w:rsidRPr="007A411B" w:rsidRDefault="007402E7" w:rsidP="007402E7">
      <w:pPr>
        <w:rPr>
          <w:rFonts w:ascii="Times New Roman" w:hAnsi="Times New Roman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2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>
              <w:rPr>
                <w:sz w:val="18"/>
                <w:szCs w:val="18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Pr="007A411B" w:rsidRDefault="007402E7" w:rsidP="007402E7">
      <w:pPr>
        <w:pStyle w:val="af2"/>
        <w:rPr>
          <w:szCs w:val="20"/>
        </w:rPr>
      </w:pPr>
    </w:p>
    <w:p w:rsidR="00FD17D7" w:rsidRDefault="00FD17D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jc w:val="center"/>
        <w:rPr>
          <w:szCs w:val="20"/>
        </w:rPr>
      </w:pPr>
      <w:r w:rsidRPr="007A411B">
        <w:rPr>
          <w:szCs w:val="20"/>
        </w:rPr>
        <w:t>ПОКАЗАТЕЛИ РЕЗУЛЬТАТИВНОСТИ</w:t>
      </w:r>
    </w:p>
    <w:p w:rsidR="007402E7" w:rsidRPr="007A411B" w:rsidRDefault="007402E7" w:rsidP="007402E7">
      <w:pPr>
        <w:pStyle w:val="af2"/>
        <w:jc w:val="center"/>
        <w:rPr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2088"/>
        <w:gridCol w:w="2268"/>
        <w:gridCol w:w="992"/>
        <w:gridCol w:w="805"/>
        <w:gridCol w:w="1600"/>
        <w:gridCol w:w="1281"/>
      </w:tblGrid>
      <w:tr w:rsidR="007402E7" w:rsidRPr="007A411B" w:rsidTr="001E716C">
        <w:trPr>
          <w:trHeight w:val="20"/>
        </w:trPr>
        <w:tc>
          <w:tcPr>
            <w:tcW w:w="459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8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проекта (мероприятия)</w:t>
            </w:r>
          </w:p>
        </w:tc>
        <w:tc>
          <w:tcPr>
            <w:tcW w:w="2268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97" w:type="dxa"/>
            <w:gridSpan w:val="2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7A411B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600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281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  <w:vMerge/>
          </w:tcPr>
          <w:p w:rsidR="007402E7" w:rsidRPr="007A411B" w:rsidRDefault="007402E7" w:rsidP="001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:rsidR="007402E7" w:rsidRPr="007A411B" w:rsidRDefault="007402E7" w:rsidP="001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402E7" w:rsidRPr="007A411B" w:rsidRDefault="007402E7" w:rsidP="001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5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00" w:type="dxa"/>
            <w:vMerge/>
          </w:tcPr>
          <w:p w:rsidR="007402E7" w:rsidRPr="007A411B" w:rsidRDefault="007402E7" w:rsidP="001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7402E7" w:rsidRPr="007A411B" w:rsidRDefault="007402E7" w:rsidP="001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8" w:type="dxa"/>
            <w:vMerge w:val="restart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hAnsi="Times New Roman"/>
                <w:sz w:val="20"/>
                <w:szCs w:val="20"/>
              </w:rPr>
              <w:t>Финансовое обеспечение затрат в целях предупреждения банкротства и восстановления платежеспособности</w:t>
            </w: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1B">
              <w:rPr>
                <w:rFonts w:ascii="Times New Roman" w:hAnsi="Times New Roman"/>
                <w:sz w:val="20"/>
                <w:szCs w:val="20"/>
              </w:rPr>
              <w:t>Погашение просроченной кредиторской задолженности, всего</w:t>
            </w:r>
          </w:p>
        </w:tc>
        <w:tc>
          <w:tcPr>
            <w:tcW w:w="992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1B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1B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  <w:vMerge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vMerge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1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8" w:type="dxa"/>
            <w:vMerge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88" w:type="dxa"/>
            <w:vMerge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459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88" w:type="dxa"/>
            <w:vMerge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7402E7" w:rsidRPr="007A411B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FD17D7" w:rsidRDefault="00FD17D7" w:rsidP="007402E7">
      <w:pPr>
        <w:pStyle w:val="af2"/>
        <w:jc w:val="center"/>
        <w:rPr>
          <w:szCs w:val="20"/>
        </w:rPr>
      </w:pPr>
    </w:p>
    <w:p w:rsidR="00FD17D7" w:rsidRDefault="00FD17D7" w:rsidP="007402E7">
      <w:pPr>
        <w:pStyle w:val="af2"/>
        <w:jc w:val="center"/>
        <w:rPr>
          <w:szCs w:val="20"/>
        </w:rPr>
      </w:pPr>
    </w:p>
    <w:p w:rsidR="00FD17D7" w:rsidRDefault="00FD17D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2.1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 w:rsidRPr="00C44111">
              <w:rPr>
                <w:szCs w:val="20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Значения результатов предоставления Субсидии</w:t>
      </w:r>
    </w:p>
    <w:tbl>
      <w:tblPr>
        <w:tblW w:w="978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445"/>
        <w:gridCol w:w="3175"/>
        <w:gridCol w:w="1220"/>
        <w:gridCol w:w="1701"/>
      </w:tblGrid>
      <w:tr w:rsidR="007402E7" w:rsidRPr="007A411B" w:rsidTr="001E716C">
        <w:tc>
          <w:tcPr>
            <w:tcW w:w="8080" w:type="dxa"/>
            <w:gridSpan w:val="4"/>
            <w:tcBorders>
              <w:top w:val="nil"/>
              <w:left w:val="nil"/>
              <w:bottom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(ОМСУ, иной орган, учреждение)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муниципальной 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7A411B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БК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первичный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A411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первичный - «0», уточненный - «1», «2», «3», «...»)</w:t>
            </w: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402E7" w:rsidRPr="007A411B" w:rsidRDefault="007402E7" w:rsidP="007402E7">
      <w:pPr>
        <w:pStyle w:val="af2"/>
        <w:jc w:val="center"/>
        <w:rPr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709"/>
        <w:gridCol w:w="2693"/>
        <w:gridCol w:w="786"/>
        <w:gridCol w:w="655"/>
        <w:gridCol w:w="695"/>
        <w:gridCol w:w="1407"/>
      </w:tblGrid>
      <w:tr w:rsidR="007402E7" w:rsidRPr="00981D1E" w:rsidTr="001E716C">
        <w:trPr>
          <w:trHeight w:val="20"/>
        </w:trPr>
        <w:tc>
          <w:tcPr>
            <w:tcW w:w="3539" w:type="dxa"/>
            <w:gridSpan w:val="2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Направление расходов</w:t>
            </w:r>
          </w:p>
        </w:tc>
        <w:tc>
          <w:tcPr>
            <w:tcW w:w="2693" w:type="dxa"/>
            <w:vMerge w:val="restart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Направление расходов</w:t>
            </w:r>
          </w:p>
        </w:tc>
        <w:tc>
          <w:tcPr>
            <w:tcW w:w="1441" w:type="dxa"/>
            <w:gridSpan w:val="2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Единица измерения</w:t>
            </w:r>
          </w:p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Merge w:val="restart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Код строки</w:t>
            </w:r>
          </w:p>
        </w:tc>
        <w:tc>
          <w:tcPr>
            <w:tcW w:w="1407" w:type="dxa"/>
            <w:vMerge w:val="restart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Плановые значения результатов предоставления субсидии</w:t>
            </w: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код</w:t>
            </w:r>
          </w:p>
        </w:tc>
        <w:tc>
          <w:tcPr>
            <w:tcW w:w="2693" w:type="dxa"/>
            <w:vMerge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код по </w:t>
            </w:r>
            <w:hyperlink r:id="rId12" w:history="1">
              <w:r w:rsidRPr="00981D1E">
                <w:rPr>
                  <w:rStyle w:val="af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95" w:type="dxa"/>
            <w:vMerge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4</w:t>
            </w: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5</w:t>
            </w: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6</w:t>
            </w: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7</w:t>
            </w: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 w:val="restart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Субсидии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</w:t>
            </w: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83400</w:t>
            </w: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Погашение просроченной кредиторской задолженности, всего, в том числе: </w:t>
            </w: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рубль</w:t>
            </w: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383</w:t>
            </w: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0100</w:t>
            </w: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0"/>
        </w:trPr>
        <w:tc>
          <w:tcPr>
            <w:tcW w:w="2830" w:type="dxa"/>
            <w:vMerge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5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</w:tbl>
    <w:p w:rsidR="007402E7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rPr>
          <w:szCs w:val="20"/>
        </w:rPr>
      </w:pPr>
    </w:p>
    <w:tbl>
      <w:tblPr>
        <w:tblW w:w="9701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4"/>
        <w:gridCol w:w="76"/>
        <w:gridCol w:w="4911"/>
      </w:tblGrid>
      <w:tr w:rsidR="007402E7" w:rsidRPr="00981D1E" w:rsidTr="001E716C">
        <w:trPr>
          <w:trHeight w:val="293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77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  <w:vertAlign w:val="superscript"/>
              </w:rPr>
              <w:t>(сокращенное наименование Главного распорядителя)</w:t>
            </w: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  <w:vertAlign w:val="superscript"/>
              </w:rPr>
              <w:t>(сокращенное наименование Получателя)</w:t>
            </w:r>
          </w:p>
        </w:tc>
      </w:tr>
      <w:tr w:rsidR="007402E7" w:rsidRPr="00981D1E" w:rsidTr="001E716C">
        <w:trPr>
          <w:trHeight w:val="293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981D1E" w:rsidTr="001E716C">
        <w:trPr>
          <w:trHeight w:val="293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  <w:u w:val="single"/>
              </w:rPr>
            </w:pP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  <w:u w:val="single"/>
              </w:rPr>
            </w:pPr>
          </w:p>
        </w:tc>
      </w:tr>
      <w:tr w:rsidR="007402E7" w:rsidRPr="00981D1E" w:rsidTr="001E716C">
        <w:trPr>
          <w:trHeight w:val="277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            </w:t>
            </w:r>
            <w:r w:rsidRPr="00981D1E">
              <w:rPr>
                <w:sz w:val="18"/>
                <w:szCs w:val="18"/>
                <w:vertAlign w:val="superscript"/>
              </w:rPr>
              <w:t>(</w:t>
            </w:r>
            <w:proofErr w:type="gramStart"/>
            <w:r w:rsidRPr="00981D1E">
              <w:rPr>
                <w:sz w:val="18"/>
                <w:szCs w:val="18"/>
                <w:vertAlign w:val="superscript"/>
              </w:rPr>
              <w:t xml:space="preserve">подпись)   </w:t>
            </w:r>
            <w:proofErr w:type="gramEnd"/>
            <w:r w:rsidRPr="00981D1E">
              <w:rPr>
                <w:sz w:val="18"/>
                <w:szCs w:val="18"/>
                <w:vertAlign w:val="superscript"/>
              </w:rPr>
              <w:t xml:space="preserve">                                     (Ф.И.О.)</w:t>
            </w: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               </w:t>
            </w:r>
            <w:r w:rsidRPr="00981D1E">
              <w:rPr>
                <w:sz w:val="18"/>
                <w:szCs w:val="18"/>
                <w:vertAlign w:val="superscript"/>
              </w:rPr>
              <w:t>(</w:t>
            </w:r>
            <w:proofErr w:type="gramStart"/>
            <w:r w:rsidRPr="00981D1E">
              <w:rPr>
                <w:sz w:val="18"/>
                <w:szCs w:val="18"/>
                <w:vertAlign w:val="superscript"/>
              </w:rPr>
              <w:t xml:space="preserve">подпись)   </w:t>
            </w:r>
            <w:proofErr w:type="gramEnd"/>
            <w:r w:rsidRPr="00981D1E">
              <w:rPr>
                <w:sz w:val="18"/>
                <w:szCs w:val="18"/>
                <w:vertAlign w:val="superscript"/>
              </w:rPr>
              <w:t xml:space="preserve">                                           (Ф.И.О.)</w:t>
            </w:r>
          </w:p>
        </w:tc>
      </w:tr>
      <w:tr w:rsidR="007402E7" w:rsidRPr="00981D1E" w:rsidTr="001E716C">
        <w:trPr>
          <w:trHeight w:val="260"/>
        </w:trPr>
        <w:tc>
          <w:tcPr>
            <w:tcW w:w="471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МП</w:t>
            </w:r>
          </w:p>
        </w:tc>
        <w:tc>
          <w:tcPr>
            <w:tcW w:w="76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4911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МП</w:t>
            </w:r>
          </w:p>
        </w:tc>
      </w:tr>
    </w:tbl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pStyle w:val="af2"/>
        <w:jc w:val="center"/>
        <w:rPr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3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 w:rsidRPr="00C44111">
              <w:rPr>
                <w:szCs w:val="20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402E7" w:rsidRPr="00981D1E" w:rsidTr="001E716C">
        <w:tc>
          <w:tcPr>
            <w:tcW w:w="2977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Pr="007A411B" w:rsidRDefault="007402E7" w:rsidP="007402E7">
      <w:pPr>
        <w:pStyle w:val="af2"/>
        <w:jc w:val="center"/>
        <w:rPr>
          <w:szCs w:val="20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ОТЧЕТ</w:t>
      </w: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 достижении значений показателей результативности</w:t>
      </w: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по состоянию на __ _________ 20__ года</w:t>
      </w:r>
    </w:p>
    <w:p w:rsidR="00FD17D7" w:rsidRPr="007A411B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5075"/>
      </w:tblGrid>
      <w:tr w:rsidR="007402E7" w:rsidRPr="007A411B" w:rsidTr="001E716C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Получателя: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376"/>
        <w:gridCol w:w="1417"/>
        <w:gridCol w:w="770"/>
        <w:gridCol w:w="647"/>
        <w:gridCol w:w="1135"/>
        <w:gridCol w:w="1276"/>
        <w:gridCol w:w="709"/>
        <w:gridCol w:w="912"/>
      </w:tblGrid>
      <w:tr w:rsidR="007402E7" w:rsidRPr="00981D1E" w:rsidTr="001E716C">
        <w:tc>
          <w:tcPr>
            <w:tcW w:w="454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76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проекта (мероприятия)</w:t>
            </w:r>
          </w:p>
        </w:tc>
        <w:tc>
          <w:tcPr>
            <w:tcW w:w="1417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13" w:history="1">
              <w:r w:rsidRPr="00981D1E">
                <w:rPr>
                  <w:rFonts w:ascii="Times New Roman" w:eastAsia="Times New Roman" w:hAnsi="Times New Roman"/>
                  <w:color w:val="0000FF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709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выполнения плана</w:t>
            </w:r>
          </w:p>
        </w:tc>
        <w:tc>
          <w:tcPr>
            <w:tcW w:w="912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7402E7" w:rsidRPr="00981D1E" w:rsidTr="001E716C">
        <w:tc>
          <w:tcPr>
            <w:tcW w:w="454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47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7402E7" w:rsidRPr="00981D1E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981D1E" w:rsidTr="001E716C">
        <w:tc>
          <w:tcPr>
            <w:tcW w:w="454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0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7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7402E7" w:rsidRPr="00981D1E" w:rsidTr="001E716C">
        <w:tc>
          <w:tcPr>
            <w:tcW w:w="454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76" w:type="dxa"/>
            <w:vMerge w:val="restart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hAnsi="Times New Roman"/>
                <w:sz w:val="18"/>
                <w:szCs w:val="18"/>
              </w:rPr>
              <w:t>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</w:t>
            </w: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1D1E">
              <w:rPr>
                <w:rFonts w:ascii="Times New Roman" w:hAnsi="Times New Roman"/>
                <w:sz w:val="18"/>
                <w:szCs w:val="18"/>
              </w:rPr>
              <w:t xml:space="preserve">Погашение просроченной кредиторской задолженности, всего </w:t>
            </w: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D1E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1D1E">
              <w:rPr>
                <w:rFonts w:ascii="Times New Roman" w:hAnsi="Times New Roman"/>
                <w:sz w:val="18"/>
                <w:szCs w:val="18"/>
              </w:rPr>
              <w:t>383</w:t>
            </w:r>
          </w:p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981D1E" w:rsidTr="001E716C">
        <w:tc>
          <w:tcPr>
            <w:tcW w:w="454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D1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981D1E" w:rsidTr="001E716C">
        <w:tc>
          <w:tcPr>
            <w:tcW w:w="454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981D1E" w:rsidTr="001E716C">
        <w:tc>
          <w:tcPr>
            <w:tcW w:w="454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981D1E" w:rsidTr="001E716C">
        <w:tc>
          <w:tcPr>
            <w:tcW w:w="454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981D1E" w:rsidTr="001E716C">
        <w:tc>
          <w:tcPr>
            <w:tcW w:w="454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1D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376" w:type="dxa"/>
            <w:vMerge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402E7" w:rsidRPr="00981D1E" w:rsidRDefault="007402E7" w:rsidP="001E7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</w:tcPr>
          <w:p w:rsidR="007402E7" w:rsidRPr="00981D1E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0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847"/>
      </w:tblGrid>
      <w:tr w:rsidR="007402E7" w:rsidRPr="007A411B" w:rsidTr="001E716C">
        <w:trPr>
          <w:trHeight w:val="20"/>
        </w:trPr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Руководитель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Гл. бухгалтер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  <w:r w:rsidRPr="007A411B">
              <w:rPr>
                <w:szCs w:val="20"/>
              </w:rPr>
              <w:t>М.П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38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«__» ___________ 20__ г.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3.1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 w:rsidRPr="00C44111">
              <w:rPr>
                <w:szCs w:val="20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Отчет</w:t>
      </w: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 достижении значений результатов предоставления Субсидии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1445"/>
        <w:gridCol w:w="3175"/>
        <w:gridCol w:w="1361"/>
        <w:gridCol w:w="1277"/>
      </w:tblGrid>
      <w:tr w:rsidR="007402E7" w:rsidRPr="007A411B" w:rsidTr="001E716C">
        <w:trPr>
          <w:trHeight w:val="20"/>
        </w:trPr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состоянию на «__» 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Сводному реестру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Навлинского</w:t>
            </w:r>
            <w:proofErr w:type="spellEnd"/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Брянской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Сводному реестру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15300991</w:t>
            </w: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ОМСУ, иной орган, учреждение)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(первичный - «0», уточненный - «1», «2», «3», «...») &lt;3&gt;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Периодичность: (месячная; квартальная;</w:t>
            </w:r>
          </w:p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годовая)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квартальная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02E7" w:rsidRPr="007A411B" w:rsidTr="001E716C">
        <w:tblPrEx>
          <w:tblBorders>
            <w:insideV w:val="none" w:sz="0" w:space="0" w:color="auto"/>
          </w:tblBorders>
        </w:tblPrEx>
        <w:trPr>
          <w:trHeight w:val="2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hyperlink r:id="rId14" w:history="1">
              <w:r w:rsidRPr="007A411B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7" w:rsidRPr="007A411B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546"/>
        <w:gridCol w:w="1124"/>
        <w:gridCol w:w="672"/>
        <w:gridCol w:w="577"/>
        <w:gridCol w:w="602"/>
        <w:gridCol w:w="873"/>
        <w:gridCol w:w="924"/>
        <w:gridCol w:w="777"/>
        <w:gridCol w:w="791"/>
      </w:tblGrid>
      <w:tr w:rsidR="007402E7" w:rsidRPr="000A3DF1" w:rsidTr="001E716C">
        <w:trPr>
          <w:trHeight w:val="20"/>
        </w:trPr>
        <w:tc>
          <w:tcPr>
            <w:tcW w:w="3518" w:type="dxa"/>
            <w:gridSpan w:val="2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124" w:type="dxa"/>
            <w:vMerge w:val="restart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249" w:type="dxa"/>
            <w:gridSpan w:val="2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02" w:type="dxa"/>
            <w:vMerge w:val="restart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873" w:type="dxa"/>
            <w:vMerge w:val="restart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Размер Субсидии, предусмотренный Соглашением</w:t>
            </w:r>
          </w:p>
        </w:tc>
        <w:tc>
          <w:tcPr>
            <w:tcW w:w="2492" w:type="dxa"/>
            <w:gridSpan w:val="3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Фактически достигнутые значения</w:t>
            </w: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124" w:type="dxa"/>
            <w:vMerge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5" w:history="1">
              <w:r w:rsidRPr="000A3DF1">
                <w:rPr>
                  <w:rStyle w:val="af1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02" w:type="dxa"/>
            <w:vMerge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на отчетную дату</w:t>
            </w:r>
          </w:p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причины отклонения</w:t>
            </w: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 w:val="restart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Субсидии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</w:t>
            </w: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83400</w:t>
            </w: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Погашение кредиторской задолженности</w:t>
            </w: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383</w:t>
            </w:r>
          </w:p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DF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2E7" w:rsidRPr="000A3DF1" w:rsidTr="001E716C">
        <w:trPr>
          <w:trHeight w:val="20"/>
        </w:trPr>
        <w:tc>
          <w:tcPr>
            <w:tcW w:w="2972" w:type="dxa"/>
            <w:vMerge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" w:type="dxa"/>
          </w:tcPr>
          <w:p w:rsidR="007402E7" w:rsidRPr="000A3DF1" w:rsidRDefault="007402E7" w:rsidP="001E71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4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1847"/>
      </w:tblGrid>
      <w:tr w:rsidR="007402E7" w:rsidRPr="007A411B" w:rsidTr="001E716C">
        <w:trPr>
          <w:trHeight w:val="20"/>
        </w:trPr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Руководитель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529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Гл. бухгалтер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529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529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  <w:r w:rsidRPr="007A411B">
              <w:rPr>
                <w:szCs w:val="20"/>
              </w:rPr>
              <w:t>М.П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jc w:val="center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529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</w:rPr>
            </w:pPr>
            <w:r w:rsidRPr="007A411B">
              <w:rPr>
                <w:szCs w:val="20"/>
              </w:rPr>
              <w:t>«__» ___________ 20__ г.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spacing w:line="276" w:lineRule="auto"/>
              <w:rPr>
                <w:szCs w:val="20"/>
                <w:vertAlign w:val="superscript"/>
              </w:rPr>
            </w:pPr>
          </w:p>
        </w:tc>
      </w:tr>
    </w:tbl>
    <w:p w:rsidR="007402E7" w:rsidRDefault="007402E7" w:rsidP="007402E7">
      <w:pPr>
        <w:widowControl w:val="0"/>
        <w:tabs>
          <w:tab w:val="left" w:pos="609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17D7" w:rsidRDefault="00FD17D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 Сведения о принятии отчета о достижении значений</w:t>
      </w: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результатов предоставления Субсидии </w:t>
      </w: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684"/>
        <w:gridCol w:w="934"/>
        <w:gridCol w:w="1369"/>
        <w:gridCol w:w="1417"/>
      </w:tblGrid>
      <w:tr w:rsidR="007402E7" w:rsidRPr="000D46E9" w:rsidTr="001E716C">
        <w:tc>
          <w:tcPr>
            <w:tcW w:w="4106" w:type="dxa"/>
            <w:vMerge w:val="restart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4" w:type="dxa"/>
            <w:vMerge w:val="restart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бюджетной классификации бюджета</w:t>
            </w:r>
          </w:p>
        </w:tc>
        <w:tc>
          <w:tcPr>
            <w:tcW w:w="934" w:type="dxa"/>
            <w:vMerge w:val="restart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2786" w:type="dxa"/>
            <w:gridSpan w:val="2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402E7" w:rsidRPr="000D46E9" w:rsidTr="001E716C">
        <w:tc>
          <w:tcPr>
            <w:tcW w:w="4106" w:type="dxa"/>
            <w:vMerge/>
          </w:tcPr>
          <w:p w:rsidR="007402E7" w:rsidRPr="000D46E9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7402E7" w:rsidRPr="000D46E9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7402E7" w:rsidRPr="000D46E9" w:rsidRDefault="007402E7" w:rsidP="001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сначала заключения Соглашения</w:t>
            </w: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 них сначала текущего финансов ого года</w:t>
            </w:r>
          </w:p>
        </w:tc>
      </w:tr>
      <w:tr w:rsidR="007402E7" w:rsidRPr="000D46E9" w:rsidTr="001E716C">
        <w:tc>
          <w:tcPr>
            <w:tcW w:w="4106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7402E7" w:rsidRPr="000D46E9" w:rsidTr="001E716C">
        <w:tc>
          <w:tcPr>
            <w:tcW w:w="4106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Субсидии, направленной на достижение результатов</w:t>
            </w:r>
          </w:p>
        </w:tc>
        <w:tc>
          <w:tcPr>
            <w:tcW w:w="168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0D46E9" w:rsidTr="001E716C">
        <w:tc>
          <w:tcPr>
            <w:tcW w:w="4106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Субсидии, потребность в которой не подтверждена</w:t>
            </w:r>
          </w:p>
        </w:tc>
        <w:tc>
          <w:tcPr>
            <w:tcW w:w="168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0D46E9" w:rsidTr="001E716C">
        <w:tc>
          <w:tcPr>
            <w:tcW w:w="4106" w:type="dxa"/>
            <w:vAlign w:val="center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Субсидии, подлежащей возврату в бюджет</w:t>
            </w:r>
          </w:p>
        </w:tc>
        <w:tc>
          <w:tcPr>
            <w:tcW w:w="168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0D46E9" w:rsidTr="001E716C">
        <w:tc>
          <w:tcPr>
            <w:tcW w:w="4106" w:type="dxa"/>
            <w:vAlign w:val="center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68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7402E7" w:rsidRPr="000D46E9" w:rsidRDefault="007402E7" w:rsidP="001E71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2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268"/>
      </w:tblGrid>
      <w:tr w:rsidR="007402E7" w:rsidRPr="000D46E9" w:rsidTr="001E716C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Руководитель</w:t>
            </w:r>
          </w:p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(уполномоченное лицо ОМС, ГРБС)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</w:p>
        </w:tc>
      </w:tr>
      <w:tr w:rsidR="007402E7" w:rsidRPr="000D46E9" w:rsidTr="001E716C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7402E7" w:rsidRPr="000D46E9" w:rsidTr="001E716C">
        <w:trPr>
          <w:trHeight w:val="2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 xml:space="preserve">Исполнитель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02E7" w:rsidRPr="000D46E9" w:rsidTr="001E716C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  <w:r w:rsidRPr="000D46E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  <w:r w:rsidRPr="000D46E9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7402E7" w:rsidRPr="000D46E9" w:rsidTr="001E716C">
        <w:trPr>
          <w:trHeight w:val="20"/>
        </w:trPr>
        <w:tc>
          <w:tcPr>
            <w:tcW w:w="4678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«__» ___________ 20__ г</w:t>
            </w:r>
          </w:p>
        </w:tc>
        <w:tc>
          <w:tcPr>
            <w:tcW w:w="2268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268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</w:tr>
    </w:tbl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 w:rsidRPr="00C44111">
              <w:rPr>
                <w:szCs w:val="20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Default="007402E7" w:rsidP="007402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0D46E9" w:rsidRDefault="007402E7" w:rsidP="007402E7">
      <w:pPr>
        <w:pStyle w:val="af2"/>
        <w:jc w:val="center"/>
        <w:rPr>
          <w:sz w:val="18"/>
          <w:szCs w:val="18"/>
        </w:rPr>
      </w:pPr>
      <w:r w:rsidRPr="000D46E9">
        <w:rPr>
          <w:sz w:val="18"/>
          <w:szCs w:val="18"/>
        </w:rPr>
        <w:t>ОТЧЕТ</w:t>
      </w:r>
    </w:p>
    <w:p w:rsidR="007402E7" w:rsidRPr="000D46E9" w:rsidRDefault="007402E7" w:rsidP="007402E7">
      <w:pPr>
        <w:tabs>
          <w:tab w:val="left" w:pos="5387"/>
        </w:tabs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E9">
        <w:rPr>
          <w:rFonts w:ascii="Times New Roman" w:eastAsia="Times New Roman" w:hAnsi="Times New Roman"/>
          <w:sz w:val="18"/>
          <w:szCs w:val="18"/>
          <w:lang w:eastAsia="ru-RU"/>
        </w:rPr>
        <w:t xml:space="preserve"> о целевом использовании средств субсидии для финансового обеспечения затрат, связанных с деятельностью предприятия, в целях восстановления платежеспособности</w:t>
      </w:r>
    </w:p>
    <w:p w:rsidR="007402E7" w:rsidRPr="000D46E9" w:rsidRDefault="007402E7" w:rsidP="007402E7">
      <w:pPr>
        <w:pBdr>
          <w:bottom w:val="single" w:sz="4" w:space="1" w:color="auto"/>
        </w:pBdr>
        <w:tabs>
          <w:tab w:val="left" w:pos="5387"/>
        </w:tabs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</w:p>
    <w:p w:rsidR="007402E7" w:rsidRPr="000D46E9" w:rsidRDefault="007402E7" w:rsidP="007402E7">
      <w:pPr>
        <w:tabs>
          <w:tab w:val="left" w:pos="5387"/>
        </w:tabs>
        <w:spacing w:after="0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0D46E9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(получатель субсидии)</w:t>
      </w:r>
    </w:p>
    <w:p w:rsidR="007402E7" w:rsidRPr="000D46E9" w:rsidRDefault="007402E7" w:rsidP="007402E7">
      <w:pPr>
        <w:tabs>
          <w:tab w:val="left" w:pos="5387"/>
        </w:tabs>
        <w:spacing w:after="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02E7" w:rsidRPr="000D46E9" w:rsidRDefault="007402E7" w:rsidP="007402E7">
      <w:pPr>
        <w:tabs>
          <w:tab w:val="left" w:pos="5387"/>
        </w:tabs>
        <w:spacing w:after="0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E9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Постановлением Администрации </w:t>
      </w:r>
      <w:proofErr w:type="spellStart"/>
      <w:r w:rsidRPr="000D46E9">
        <w:rPr>
          <w:rFonts w:ascii="Times New Roman" w:hAnsi="Times New Roman"/>
          <w:sz w:val="18"/>
          <w:szCs w:val="18"/>
        </w:rPr>
        <w:t>Навлинского</w:t>
      </w:r>
      <w:proofErr w:type="spellEnd"/>
      <w:r w:rsidRPr="000D46E9">
        <w:rPr>
          <w:rFonts w:ascii="Times New Roman" w:hAnsi="Times New Roman"/>
          <w:sz w:val="18"/>
          <w:szCs w:val="18"/>
        </w:rPr>
        <w:t xml:space="preserve"> района </w:t>
      </w:r>
      <w:r w:rsidRPr="000D46E9">
        <w:rPr>
          <w:rFonts w:ascii="Times New Roman" w:eastAsia="Times New Roman" w:hAnsi="Times New Roman"/>
          <w:sz w:val="18"/>
          <w:szCs w:val="18"/>
          <w:lang w:eastAsia="ru-RU"/>
        </w:rPr>
        <w:t>от «___» ___________ 20__ №____ на расчетный счет Получателя субсидии   _________________ поступила субсидия в размере ________________ рублей.</w:t>
      </w:r>
    </w:p>
    <w:p w:rsidR="007402E7" w:rsidRPr="000D46E9" w:rsidRDefault="007402E7" w:rsidP="007402E7">
      <w:pPr>
        <w:pStyle w:val="af2"/>
        <w:spacing w:line="276" w:lineRule="auto"/>
        <w:ind w:firstLine="567"/>
        <w:rPr>
          <w:sz w:val="18"/>
          <w:szCs w:val="18"/>
        </w:rPr>
      </w:pPr>
      <w:r w:rsidRPr="000D46E9">
        <w:rPr>
          <w:sz w:val="18"/>
          <w:szCs w:val="18"/>
        </w:rPr>
        <w:t>За счет средств субсидии произведены следующие платежи: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09"/>
        <w:gridCol w:w="2821"/>
        <w:gridCol w:w="1558"/>
        <w:gridCol w:w="1484"/>
        <w:gridCol w:w="1516"/>
      </w:tblGrid>
      <w:tr w:rsidR="007402E7" w:rsidRPr="000D46E9" w:rsidTr="001E716C">
        <w:tc>
          <w:tcPr>
            <w:tcW w:w="540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2845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и дата документа (требование, счет-фактура, решение суда, исполнит. производство и т.д.)</w:t>
            </w:r>
          </w:p>
        </w:tc>
        <w:tc>
          <w:tcPr>
            <w:tcW w:w="1560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просроченной кредиторской задолженности, рублей</w:t>
            </w:r>
          </w:p>
        </w:tc>
        <w:tc>
          <w:tcPr>
            <w:tcW w:w="1490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и дата платежного поручения</w:t>
            </w:r>
          </w:p>
        </w:tc>
        <w:tc>
          <w:tcPr>
            <w:tcW w:w="1518" w:type="dxa"/>
          </w:tcPr>
          <w:p w:rsidR="007402E7" w:rsidRPr="000D46E9" w:rsidRDefault="007402E7" w:rsidP="001E716C">
            <w:pPr>
              <w:tabs>
                <w:tab w:val="left" w:pos="538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Перечисленная сумма, рублей</w:t>
            </w:r>
          </w:p>
        </w:tc>
      </w:tr>
      <w:tr w:rsidR="007402E7" w:rsidRPr="000D46E9" w:rsidTr="001E716C">
        <w:tc>
          <w:tcPr>
            <w:tcW w:w="540" w:type="dxa"/>
          </w:tcPr>
          <w:p w:rsidR="007402E7" w:rsidRPr="000D46E9" w:rsidRDefault="007402E7" w:rsidP="001E7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0D46E9" w:rsidTr="001E716C">
        <w:tc>
          <w:tcPr>
            <w:tcW w:w="540" w:type="dxa"/>
          </w:tcPr>
          <w:p w:rsidR="007402E7" w:rsidRPr="000D46E9" w:rsidRDefault="007402E7" w:rsidP="001E7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02E7" w:rsidRPr="000D46E9" w:rsidTr="001E716C">
        <w:tc>
          <w:tcPr>
            <w:tcW w:w="540" w:type="dxa"/>
          </w:tcPr>
          <w:p w:rsidR="007402E7" w:rsidRPr="000D46E9" w:rsidRDefault="007402E7" w:rsidP="001E7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4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45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</w:tcPr>
          <w:p w:rsidR="007402E7" w:rsidRPr="000D46E9" w:rsidRDefault="007402E7" w:rsidP="001E71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02E7" w:rsidRPr="000D46E9" w:rsidRDefault="007402E7" w:rsidP="007402E7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402E7" w:rsidRPr="000D46E9" w:rsidRDefault="007402E7" w:rsidP="007402E7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E9">
        <w:rPr>
          <w:rFonts w:ascii="Times New Roman" w:eastAsia="Times New Roman" w:hAnsi="Times New Roman"/>
          <w:sz w:val="18"/>
          <w:szCs w:val="18"/>
          <w:lang w:eastAsia="ru-RU"/>
        </w:rPr>
        <w:t>Остаток средств субсидии составляет ___________________ рублей.</w:t>
      </w:r>
    </w:p>
    <w:p w:rsidR="007402E7" w:rsidRPr="000D46E9" w:rsidRDefault="007402E7" w:rsidP="007402E7">
      <w:pPr>
        <w:spacing w:after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46E9">
        <w:rPr>
          <w:rFonts w:ascii="Times New Roman" w:eastAsia="Times New Roman" w:hAnsi="Times New Roman"/>
          <w:sz w:val="18"/>
          <w:szCs w:val="18"/>
          <w:lang w:eastAsia="ru-RU"/>
        </w:rPr>
        <w:t>Копии платежных поручений прилагаем в количестве ___________ листов.</w:t>
      </w:r>
    </w:p>
    <w:tbl>
      <w:tblPr>
        <w:tblpPr w:leftFromText="180" w:rightFromText="180" w:vertAnchor="text" w:horzAnchor="margin" w:tblpY="156"/>
        <w:tblW w:w="93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268"/>
        <w:gridCol w:w="1847"/>
      </w:tblGrid>
      <w:tr w:rsidR="007402E7" w:rsidRPr="000D46E9" w:rsidTr="001E716C">
        <w:trPr>
          <w:trHeight w:val="20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</w:tr>
      <w:tr w:rsidR="007402E7" w:rsidRPr="000D46E9" w:rsidTr="001E716C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7402E7" w:rsidRPr="000D46E9" w:rsidTr="001E716C">
        <w:trPr>
          <w:trHeight w:val="20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 xml:space="preserve">Гл. бухгалтер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02E7" w:rsidRPr="000D46E9" w:rsidTr="001E716C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  <w:r w:rsidRPr="000D46E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0D46E9" w:rsidRDefault="007402E7" w:rsidP="001E716C">
            <w:pPr>
              <w:pStyle w:val="af2"/>
              <w:jc w:val="center"/>
              <w:rPr>
                <w:sz w:val="18"/>
                <w:szCs w:val="18"/>
                <w:vertAlign w:val="superscript"/>
              </w:rPr>
            </w:pPr>
            <w:r w:rsidRPr="000D46E9">
              <w:rPr>
                <w:sz w:val="18"/>
                <w:szCs w:val="18"/>
                <w:vertAlign w:val="superscript"/>
              </w:rPr>
              <w:t>(ФИО)</w:t>
            </w:r>
          </w:p>
        </w:tc>
      </w:tr>
      <w:tr w:rsidR="007402E7" w:rsidRPr="000D46E9" w:rsidTr="001E716C">
        <w:trPr>
          <w:trHeight w:val="20"/>
        </w:trPr>
        <w:tc>
          <w:tcPr>
            <w:tcW w:w="5245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МП</w:t>
            </w:r>
          </w:p>
        </w:tc>
        <w:tc>
          <w:tcPr>
            <w:tcW w:w="2268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</w:tr>
      <w:tr w:rsidR="007402E7" w:rsidRPr="000D46E9" w:rsidTr="001E716C">
        <w:trPr>
          <w:trHeight w:val="20"/>
        </w:trPr>
        <w:tc>
          <w:tcPr>
            <w:tcW w:w="5245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</w:rPr>
            </w:pPr>
            <w:r w:rsidRPr="000D46E9">
              <w:rPr>
                <w:sz w:val="18"/>
                <w:szCs w:val="18"/>
              </w:rPr>
              <w:t>«__» ___________ 20__ г</w:t>
            </w:r>
          </w:p>
        </w:tc>
        <w:tc>
          <w:tcPr>
            <w:tcW w:w="2268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0D46E9" w:rsidRDefault="007402E7" w:rsidP="001E716C">
            <w:pPr>
              <w:pStyle w:val="af2"/>
              <w:rPr>
                <w:sz w:val="18"/>
                <w:szCs w:val="18"/>
                <w:vertAlign w:val="superscript"/>
              </w:rPr>
            </w:pPr>
          </w:p>
        </w:tc>
      </w:tr>
    </w:tbl>
    <w:p w:rsidR="007402E7" w:rsidRDefault="007402E7" w:rsidP="007402E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Default="007402E7" w:rsidP="007402E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GoBack"/>
      <w:bookmarkEnd w:id="2"/>
    </w:p>
    <w:tbl>
      <w:tblPr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4.1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 xml:space="preserve">к Соглашению </w:t>
            </w:r>
            <w:r w:rsidRPr="00BC651D">
              <w:rPr>
                <w:sz w:val="18"/>
                <w:szCs w:val="18"/>
              </w:rPr>
              <w:t xml:space="preserve">о предоставлении из бюджета </w:t>
            </w:r>
            <w:proofErr w:type="spellStart"/>
            <w:r w:rsidRPr="00BC651D">
              <w:rPr>
                <w:sz w:val="18"/>
                <w:szCs w:val="18"/>
              </w:rPr>
              <w:t>Навлинского</w:t>
            </w:r>
            <w:proofErr w:type="spellEnd"/>
            <w:r w:rsidRPr="00BC651D">
              <w:rPr>
                <w:sz w:val="18"/>
                <w:szCs w:val="18"/>
              </w:rPr>
              <w:t xml:space="preserve"> муниципального района Брянской области субсидии </w:t>
            </w:r>
            <w:r>
              <w:rPr>
                <w:sz w:val="18"/>
                <w:szCs w:val="18"/>
              </w:rPr>
              <w:t xml:space="preserve">МУП </w:t>
            </w:r>
            <w:r w:rsidRPr="00BC651D">
              <w:rPr>
                <w:sz w:val="18"/>
                <w:szCs w:val="18"/>
              </w:rPr>
              <w:t>_______________________________ на финансовое обеспечение затрат в целях предупреждения банкротства и восстановления платежеспособности</w:t>
            </w:r>
            <w:r>
              <w:rPr>
                <w:sz w:val="18"/>
                <w:szCs w:val="18"/>
              </w:rPr>
              <w:t xml:space="preserve"> </w:t>
            </w:r>
            <w:r w:rsidRPr="00C44111">
              <w:rPr>
                <w:sz w:val="18"/>
                <w:szCs w:val="18"/>
              </w:rPr>
              <w:t>предприятия</w:t>
            </w:r>
          </w:p>
        </w:tc>
      </w:tr>
      <w:tr w:rsidR="007402E7" w:rsidRPr="00981D1E" w:rsidTr="001E716C">
        <w:tc>
          <w:tcPr>
            <w:tcW w:w="2694" w:type="dxa"/>
          </w:tcPr>
          <w:p w:rsidR="007402E7" w:rsidRPr="00981D1E" w:rsidRDefault="007402E7" w:rsidP="001E716C">
            <w:pPr>
              <w:pStyle w:val="af2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7402E7" w:rsidRPr="00981D1E" w:rsidRDefault="007402E7" w:rsidP="001E716C">
            <w:pPr>
              <w:pStyle w:val="af2"/>
              <w:jc w:val="right"/>
              <w:rPr>
                <w:sz w:val="18"/>
                <w:szCs w:val="18"/>
              </w:rPr>
            </w:pPr>
            <w:r w:rsidRPr="00981D1E">
              <w:rPr>
                <w:sz w:val="18"/>
                <w:szCs w:val="18"/>
              </w:rPr>
              <w:t>от __</w:t>
            </w:r>
            <w:proofErr w:type="gramStart"/>
            <w:r w:rsidRPr="00981D1E">
              <w:rPr>
                <w:sz w:val="18"/>
                <w:szCs w:val="18"/>
              </w:rPr>
              <w:t>_._</w:t>
            </w:r>
            <w:proofErr w:type="gramEnd"/>
            <w:r w:rsidRPr="00981D1E">
              <w:rPr>
                <w:sz w:val="18"/>
                <w:szCs w:val="18"/>
              </w:rPr>
              <w:t xml:space="preserve">_.202__ №_________  </w:t>
            </w:r>
          </w:p>
        </w:tc>
      </w:tr>
    </w:tbl>
    <w:p w:rsidR="007402E7" w:rsidRDefault="007402E7" w:rsidP="007402E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tabs>
          <w:tab w:val="num" w:pos="0"/>
        </w:tabs>
        <w:spacing w:after="0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Справка</w:t>
      </w:r>
    </w:p>
    <w:p w:rsidR="007402E7" w:rsidRPr="007A411B" w:rsidRDefault="007402E7" w:rsidP="007402E7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о фактическом расходовании субсидии</w:t>
      </w:r>
    </w:p>
    <w:p w:rsidR="007402E7" w:rsidRPr="007A411B" w:rsidRDefault="007402E7" w:rsidP="007402E7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за период с «___</w:t>
      </w:r>
      <w:proofErr w:type="gram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_»_</w:t>
      </w:r>
      <w:proofErr w:type="gram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_________202_ года по «____»___________202_ года</w:t>
      </w:r>
    </w:p>
    <w:p w:rsidR="007402E7" w:rsidRPr="007A411B" w:rsidRDefault="007402E7" w:rsidP="007402E7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Соглашением о предоставлении субсидии от ______</w:t>
      </w:r>
      <w:proofErr w:type="gramStart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  №</w:t>
      </w:r>
      <w:proofErr w:type="gramEnd"/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__ </w:t>
      </w:r>
    </w:p>
    <w:p w:rsidR="007402E7" w:rsidRPr="007A411B" w:rsidRDefault="007402E7" w:rsidP="007402E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411B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2138"/>
        <w:gridCol w:w="2086"/>
        <w:gridCol w:w="2429"/>
        <w:gridCol w:w="2147"/>
      </w:tblGrid>
      <w:tr w:rsidR="007402E7" w:rsidRPr="007A411B" w:rsidTr="001E716C">
        <w:trPr>
          <w:trHeight w:val="20"/>
        </w:trPr>
        <w:tc>
          <w:tcPr>
            <w:tcW w:w="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субсидии </w:t>
            </w:r>
          </w:p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целям предоставления)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</w:t>
            </w:r>
          </w:p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предоставленной</w:t>
            </w:r>
          </w:p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 неиспользованных средств (субсидии)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402E7" w:rsidRPr="007A411B" w:rsidTr="001E716C">
        <w:trPr>
          <w:trHeight w:val="20"/>
        </w:trPr>
        <w:tc>
          <w:tcPr>
            <w:tcW w:w="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1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402E7" w:rsidRPr="007A411B" w:rsidTr="001E716C">
        <w:trPr>
          <w:trHeight w:val="20"/>
        </w:trPr>
        <w:tc>
          <w:tcPr>
            <w:tcW w:w="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-152"/>
              </w:tabs>
              <w:spacing w:after="0"/>
              <w:ind w:left="-152" w:firstLine="71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02E7" w:rsidRPr="007A411B" w:rsidTr="001E716C">
        <w:trPr>
          <w:trHeight w:val="20"/>
        </w:trPr>
        <w:tc>
          <w:tcPr>
            <w:tcW w:w="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02E7" w:rsidRPr="007A411B" w:rsidTr="001E716C">
        <w:trPr>
          <w:trHeight w:val="20"/>
        </w:trPr>
        <w:tc>
          <w:tcPr>
            <w:tcW w:w="6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402E7" w:rsidRPr="007A411B" w:rsidRDefault="007402E7" w:rsidP="001E716C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1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02E7" w:rsidRPr="007A411B" w:rsidRDefault="007402E7" w:rsidP="007402E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56"/>
        <w:tblW w:w="93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268"/>
        <w:gridCol w:w="1847"/>
      </w:tblGrid>
      <w:tr w:rsidR="007402E7" w:rsidRPr="007A411B" w:rsidTr="001E716C">
        <w:trPr>
          <w:trHeight w:val="20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 Руководитель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(должность)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jc w:val="center"/>
              <w:rPr>
                <w:szCs w:val="20"/>
              </w:rPr>
            </w:pPr>
            <w:r w:rsidRPr="007A411B">
              <w:rPr>
                <w:szCs w:val="20"/>
                <w:vertAlign w:val="superscript"/>
              </w:rPr>
              <w:t>(ФИО)</w:t>
            </w:r>
          </w:p>
        </w:tc>
      </w:tr>
      <w:tr w:rsidR="007402E7" w:rsidRPr="007A411B" w:rsidTr="001E716C">
        <w:trPr>
          <w:trHeight w:val="20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 xml:space="preserve">Исполнитель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Ф.И.О. и номер телефона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245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МП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</w:tr>
      <w:tr w:rsidR="007402E7" w:rsidRPr="007A411B" w:rsidTr="001E716C">
        <w:trPr>
          <w:trHeight w:val="20"/>
        </w:trPr>
        <w:tc>
          <w:tcPr>
            <w:tcW w:w="5245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</w:rPr>
            </w:pPr>
            <w:r w:rsidRPr="007A411B">
              <w:rPr>
                <w:szCs w:val="20"/>
              </w:rPr>
              <w:t>«__» ___________ 20__ г</w:t>
            </w:r>
          </w:p>
        </w:tc>
        <w:tc>
          <w:tcPr>
            <w:tcW w:w="2268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  <w:tc>
          <w:tcPr>
            <w:tcW w:w="1847" w:type="dxa"/>
            <w:vAlign w:val="bottom"/>
          </w:tcPr>
          <w:p w:rsidR="007402E7" w:rsidRPr="007A411B" w:rsidRDefault="007402E7" w:rsidP="001E716C">
            <w:pPr>
              <w:pStyle w:val="af2"/>
              <w:rPr>
                <w:szCs w:val="20"/>
                <w:vertAlign w:val="superscript"/>
              </w:rPr>
            </w:pPr>
          </w:p>
        </w:tc>
      </w:tr>
    </w:tbl>
    <w:p w:rsidR="007402E7" w:rsidRPr="007A411B" w:rsidRDefault="007402E7" w:rsidP="007402E7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02E7" w:rsidRPr="007A411B" w:rsidRDefault="007402E7" w:rsidP="007402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3DED" w:rsidRPr="00DC3EC6" w:rsidRDefault="00053DED" w:rsidP="007402E7">
      <w:pPr>
        <w:tabs>
          <w:tab w:val="num" w:pos="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053DED" w:rsidRPr="00DC3EC6" w:rsidSect="00FD17D7">
      <w:footerReference w:type="default" r:id="rId16"/>
      <w:type w:val="continuous"/>
      <w:pgSz w:w="11906" w:h="16838" w:code="9"/>
      <w:pgMar w:top="851" w:right="567" w:bottom="567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23" w:rsidRDefault="008D6923" w:rsidP="00605B94">
      <w:pPr>
        <w:spacing w:after="0" w:line="240" w:lineRule="auto"/>
      </w:pPr>
      <w:r>
        <w:separator/>
      </w:r>
    </w:p>
  </w:endnote>
  <w:endnote w:type="continuationSeparator" w:id="0">
    <w:p w:rsidR="008D6923" w:rsidRDefault="008D6923" w:rsidP="0060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6F" w:rsidRPr="003D376F" w:rsidRDefault="003D376F">
    <w:pPr>
      <w:pStyle w:val="a6"/>
      <w:jc w:val="right"/>
      <w:rPr>
        <w:rFonts w:ascii="Times New Roman" w:hAnsi="Times New Roman"/>
        <w:sz w:val="20"/>
        <w:szCs w:val="20"/>
      </w:rPr>
    </w:pPr>
    <w:r w:rsidRPr="003D376F">
      <w:rPr>
        <w:rFonts w:ascii="Times New Roman" w:hAnsi="Times New Roman"/>
        <w:sz w:val="20"/>
        <w:szCs w:val="20"/>
      </w:rPr>
      <w:fldChar w:fldCharType="begin"/>
    </w:r>
    <w:r w:rsidRPr="003D376F">
      <w:rPr>
        <w:rFonts w:ascii="Times New Roman" w:hAnsi="Times New Roman"/>
        <w:sz w:val="20"/>
        <w:szCs w:val="20"/>
      </w:rPr>
      <w:instrText>PAGE   \* MERGEFORMAT</w:instrText>
    </w:r>
    <w:r w:rsidRPr="003D376F">
      <w:rPr>
        <w:rFonts w:ascii="Times New Roman" w:hAnsi="Times New Roman"/>
        <w:sz w:val="20"/>
        <w:szCs w:val="20"/>
      </w:rPr>
      <w:fldChar w:fldCharType="separate"/>
    </w:r>
    <w:r w:rsidR="00FD17D7">
      <w:rPr>
        <w:rFonts w:ascii="Times New Roman" w:hAnsi="Times New Roman"/>
        <w:noProof/>
        <w:sz w:val="20"/>
        <w:szCs w:val="20"/>
      </w:rPr>
      <w:t>17</w:t>
    </w:r>
    <w:r w:rsidRPr="003D376F">
      <w:rPr>
        <w:rFonts w:ascii="Times New Roman" w:hAnsi="Times New Roman"/>
        <w:sz w:val="20"/>
        <w:szCs w:val="20"/>
      </w:rPr>
      <w:fldChar w:fldCharType="end"/>
    </w:r>
  </w:p>
  <w:p w:rsidR="006B4087" w:rsidRDefault="006B40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23" w:rsidRDefault="008D6923" w:rsidP="00605B94">
      <w:pPr>
        <w:spacing w:after="0" w:line="240" w:lineRule="auto"/>
      </w:pPr>
      <w:r>
        <w:separator/>
      </w:r>
    </w:p>
  </w:footnote>
  <w:footnote w:type="continuationSeparator" w:id="0">
    <w:p w:rsidR="008D6923" w:rsidRDefault="008D6923" w:rsidP="0060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6C5"/>
    <w:multiLevelType w:val="hybridMultilevel"/>
    <w:tmpl w:val="8332808A"/>
    <w:lvl w:ilvl="0" w:tplc="49BE84E6">
      <w:start w:val="1"/>
      <w:numFmt w:val="decimal"/>
      <w:lvlText w:val="3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AFE"/>
    <w:multiLevelType w:val="multilevel"/>
    <w:tmpl w:val="F3301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3965"/>
    <w:multiLevelType w:val="hybridMultilevel"/>
    <w:tmpl w:val="DAFECC42"/>
    <w:lvl w:ilvl="0" w:tplc="3252FE92">
      <w:start w:val="1"/>
      <w:numFmt w:val="decimal"/>
      <w:suff w:val="space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054"/>
    <w:multiLevelType w:val="hybridMultilevel"/>
    <w:tmpl w:val="3932A6C4"/>
    <w:lvl w:ilvl="0" w:tplc="EFF41A66">
      <w:start w:val="1"/>
      <w:numFmt w:val="decimal"/>
      <w:suff w:val="space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157"/>
    <w:multiLevelType w:val="multilevel"/>
    <w:tmpl w:val="ED8CDCA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F502747"/>
    <w:multiLevelType w:val="hybridMultilevel"/>
    <w:tmpl w:val="D17C16BA"/>
    <w:lvl w:ilvl="0" w:tplc="68D2ABAE">
      <w:start w:val="1"/>
      <w:numFmt w:val="decimal"/>
      <w:suff w:val="space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7782"/>
    <w:multiLevelType w:val="hybridMultilevel"/>
    <w:tmpl w:val="37B0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56401"/>
    <w:multiLevelType w:val="multilevel"/>
    <w:tmpl w:val="4874FA4C"/>
    <w:lvl w:ilvl="0">
      <w:start w:val="1"/>
      <w:numFmt w:val="decimal"/>
      <w:suff w:val="space"/>
      <w:lvlText w:val="%1."/>
      <w:lvlJc w:val="left"/>
      <w:pPr>
        <w:ind w:left="144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144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9" w:hanging="2160"/>
      </w:pPr>
      <w:rPr>
        <w:rFonts w:hint="default"/>
      </w:rPr>
    </w:lvl>
  </w:abstractNum>
  <w:abstractNum w:abstractNumId="8" w15:restartNumberingAfterBreak="0">
    <w:nsid w:val="12C67C01"/>
    <w:multiLevelType w:val="hybridMultilevel"/>
    <w:tmpl w:val="063A1BA6"/>
    <w:lvl w:ilvl="0" w:tplc="B3205EAA">
      <w:start w:val="1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7649F"/>
    <w:multiLevelType w:val="hybridMultilevel"/>
    <w:tmpl w:val="A6580E2C"/>
    <w:lvl w:ilvl="0" w:tplc="C3484320">
      <w:start w:val="1"/>
      <w:numFmt w:val="bullet"/>
      <w:suff w:val="space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561109"/>
    <w:multiLevelType w:val="multilevel"/>
    <w:tmpl w:val="CF709B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8231ED0"/>
    <w:multiLevelType w:val="hybridMultilevel"/>
    <w:tmpl w:val="1284C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11394"/>
    <w:multiLevelType w:val="hybridMultilevel"/>
    <w:tmpl w:val="06E4CAAA"/>
    <w:lvl w:ilvl="0" w:tplc="59C44C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46CEA"/>
    <w:multiLevelType w:val="multilevel"/>
    <w:tmpl w:val="1CDA22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D1C21"/>
    <w:multiLevelType w:val="multilevel"/>
    <w:tmpl w:val="0DEC8A5A"/>
    <w:lvl w:ilvl="0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9" w:hanging="8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2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8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2165554F"/>
    <w:multiLevelType w:val="hybridMultilevel"/>
    <w:tmpl w:val="D6D2ED9E"/>
    <w:lvl w:ilvl="0" w:tplc="A59A85B4">
      <w:start w:val="1"/>
      <w:numFmt w:val="decimal"/>
      <w:suff w:val="space"/>
      <w:lvlText w:val="3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3873286"/>
    <w:multiLevelType w:val="hybridMultilevel"/>
    <w:tmpl w:val="D260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45866"/>
    <w:multiLevelType w:val="multilevel"/>
    <w:tmpl w:val="01E034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15A2D"/>
    <w:multiLevelType w:val="multilevel"/>
    <w:tmpl w:val="847638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80271D"/>
    <w:multiLevelType w:val="multilevel"/>
    <w:tmpl w:val="990E35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4C716D"/>
    <w:multiLevelType w:val="hybridMultilevel"/>
    <w:tmpl w:val="8698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33C45"/>
    <w:multiLevelType w:val="hybridMultilevel"/>
    <w:tmpl w:val="37E000D4"/>
    <w:lvl w:ilvl="0" w:tplc="3252FE92">
      <w:start w:val="1"/>
      <w:numFmt w:val="decimal"/>
      <w:suff w:val="space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8007D"/>
    <w:multiLevelType w:val="multilevel"/>
    <w:tmpl w:val="11C29B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06607F"/>
    <w:multiLevelType w:val="hybridMultilevel"/>
    <w:tmpl w:val="21FC1314"/>
    <w:lvl w:ilvl="0" w:tplc="3252FE92">
      <w:start w:val="1"/>
      <w:numFmt w:val="decimal"/>
      <w:suff w:val="space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2E1A"/>
    <w:multiLevelType w:val="multilevel"/>
    <w:tmpl w:val="A24014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132F62"/>
    <w:multiLevelType w:val="multilevel"/>
    <w:tmpl w:val="EF729D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80792"/>
    <w:multiLevelType w:val="hybridMultilevel"/>
    <w:tmpl w:val="45B6C518"/>
    <w:lvl w:ilvl="0" w:tplc="F5068CD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3CC052A6"/>
    <w:multiLevelType w:val="multilevel"/>
    <w:tmpl w:val="EA6E412A"/>
    <w:lvl w:ilvl="0">
      <w:start w:val="5"/>
      <w:numFmt w:val="decimal"/>
      <w:lvlText w:val="%1."/>
      <w:lvlJc w:val="left"/>
      <w:pPr>
        <w:ind w:left="144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9" w:hanging="2160"/>
      </w:pPr>
      <w:rPr>
        <w:rFonts w:hint="default"/>
      </w:rPr>
    </w:lvl>
  </w:abstractNum>
  <w:abstractNum w:abstractNumId="29" w15:restartNumberingAfterBreak="0">
    <w:nsid w:val="483D2260"/>
    <w:multiLevelType w:val="hybridMultilevel"/>
    <w:tmpl w:val="F3129B70"/>
    <w:lvl w:ilvl="0" w:tplc="BF526182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6484"/>
    <w:multiLevelType w:val="multilevel"/>
    <w:tmpl w:val="146E486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195" w:hanging="732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98" w:hanging="732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01" w:hanging="73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31" w15:restartNumberingAfterBreak="0">
    <w:nsid w:val="522F149A"/>
    <w:multiLevelType w:val="multilevel"/>
    <w:tmpl w:val="0AFEED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70871"/>
    <w:multiLevelType w:val="hybridMultilevel"/>
    <w:tmpl w:val="0D62E71A"/>
    <w:lvl w:ilvl="0" w:tplc="8EC466F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6025"/>
    <w:multiLevelType w:val="hybridMultilevel"/>
    <w:tmpl w:val="4F9EB8C4"/>
    <w:lvl w:ilvl="0" w:tplc="F5068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1D0491"/>
    <w:multiLevelType w:val="multilevel"/>
    <w:tmpl w:val="C520D5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839A5"/>
    <w:multiLevelType w:val="hybridMultilevel"/>
    <w:tmpl w:val="4B28ABC4"/>
    <w:lvl w:ilvl="0" w:tplc="F5068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210C0"/>
    <w:multiLevelType w:val="hybridMultilevel"/>
    <w:tmpl w:val="B6C8952C"/>
    <w:lvl w:ilvl="0" w:tplc="3252FE92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B7D69"/>
    <w:multiLevelType w:val="hybridMultilevel"/>
    <w:tmpl w:val="CF64CB54"/>
    <w:lvl w:ilvl="0" w:tplc="E6A02B9E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4FE"/>
    <w:multiLevelType w:val="hybridMultilevel"/>
    <w:tmpl w:val="1AEADBDE"/>
    <w:lvl w:ilvl="0" w:tplc="D1B23556">
      <w:start w:val="1"/>
      <w:numFmt w:val="decimal"/>
      <w:suff w:val="space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608B4"/>
    <w:multiLevelType w:val="multilevel"/>
    <w:tmpl w:val="1FC40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F07ED"/>
    <w:multiLevelType w:val="multilevel"/>
    <w:tmpl w:val="846A5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A6FC1"/>
    <w:multiLevelType w:val="hybridMultilevel"/>
    <w:tmpl w:val="A3DCAAA8"/>
    <w:lvl w:ilvl="0" w:tplc="8EC6B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1180204"/>
    <w:multiLevelType w:val="multilevel"/>
    <w:tmpl w:val="0BBCAF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6422E9"/>
    <w:multiLevelType w:val="multilevel"/>
    <w:tmpl w:val="DE1EB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12CD4"/>
    <w:multiLevelType w:val="hybridMultilevel"/>
    <w:tmpl w:val="DF3CC3C8"/>
    <w:lvl w:ilvl="0" w:tplc="3252FE92">
      <w:start w:val="1"/>
      <w:numFmt w:val="decimal"/>
      <w:lvlText w:val="3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DB429C"/>
    <w:multiLevelType w:val="hybridMultilevel"/>
    <w:tmpl w:val="58C62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20"/>
  </w:num>
  <w:num w:numId="3">
    <w:abstractNumId w:val="40"/>
  </w:num>
  <w:num w:numId="4">
    <w:abstractNumId w:val="25"/>
  </w:num>
  <w:num w:numId="5">
    <w:abstractNumId w:val="18"/>
  </w:num>
  <w:num w:numId="6">
    <w:abstractNumId w:val="43"/>
  </w:num>
  <w:num w:numId="7">
    <w:abstractNumId w:val="31"/>
  </w:num>
  <w:num w:numId="8">
    <w:abstractNumId w:val="19"/>
  </w:num>
  <w:num w:numId="9">
    <w:abstractNumId w:val="1"/>
  </w:num>
  <w:num w:numId="10">
    <w:abstractNumId w:val="34"/>
  </w:num>
  <w:num w:numId="11">
    <w:abstractNumId w:val="42"/>
  </w:num>
  <w:num w:numId="12">
    <w:abstractNumId w:val="39"/>
  </w:num>
  <w:num w:numId="13">
    <w:abstractNumId w:val="26"/>
  </w:num>
  <w:num w:numId="14">
    <w:abstractNumId w:val="14"/>
  </w:num>
  <w:num w:numId="15">
    <w:abstractNumId w:val="7"/>
  </w:num>
  <w:num w:numId="16">
    <w:abstractNumId w:val="38"/>
  </w:num>
  <w:num w:numId="17">
    <w:abstractNumId w:val="8"/>
  </w:num>
  <w:num w:numId="18">
    <w:abstractNumId w:val="5"/>
  </w:num>
  <w:num w:numId="19">
    <w:abstractNumId w:val="24"/>
  </w:num>
  <w:num w:numId="20">
    <w:abstractNumId w:val="37"/>
  </w:num>
  <w:num w:numId="21">
    <w:abstractNumId w:val="29"/>
  </w:num>
  <w:num w:numId="22">
    <w:abstractNumId w:val="28"/>
  </w:num>
  <w:num w:numId="23">
    <w:abstractNumId w:val="4"/>
  </w:num>
  <w:num w:numId="24">
    <w:abstractNumId w:val="45"/>
  </w:num>
  <w:num w:numId="25">
    <w:abstractNumId w:val="16"/>
  </w:num>
  <w:num w:numId="26">
    <w:abstractNumId w:val="0"/>
  </w:num>
  <w:num w:numId="27">
    <w:abstractNumId w:val="32"/>
  </w:num>
  <w:num w:numId="28">
    <w:abstractNumId w:val="11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27"/>
  </w:num>
  <w:num w:numId="34">
    <w:abstractNumId w:val="2"/>
  </w:num>
  <w:num w:numId="35">
    <w:abstractNumId w:val="33"/>
  </w:num>
  <w:num w:numId="36">
    <w:abstractNumId w:val="10"/>
  </w:num>
  <w:num w:numId="37">
    <w:abstractNumId w:val="6"/>
  </w:num>
  <w:num w:numId="38">
    <w:abstractNumId w:val="17"/>
  </w:num>
  <w:num w:numId="39">
    <w:abstractNumId w:val="36"/>
  </w:num>
  <w:num w:numId="40">
    <w:abstractNumId w:val="44"/>
  </w:num>
  <w:num w:numId="41">
    <w:abstractNumId w:val="3"/>
  </w:num>
  <w:num w:numId="42">
    <w:abstractNumId w:val="22"/>
  </w:num>
  <w:num w:numId="43">
    <w:abstractNumId w:val="9"/>
  </w:num>
  <w:num w:numId="44">
    <w:abstractNumId w:val="30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05"/>
    <w:rsid w:val="0000047C"/>
    <w:rsid w:val="00002DE3"/>
    <w:rsid w:val="0001107B"/>
    <w:rsid w:val="00024CE7"/>
    <w:rsid w:val="00053DED"/>
    <w:rsid w:val="000626CF"/>
    <w:rsid w:val="000954D3"/>
    <w:rsid w:val="00096D3D"/>
    <w:rsid w:val="000A7F33"/>
    <w:rsid w:val="000B295D"/>
    <w:rsid w:val="000B2FBE"/>
    <w:rsid w:val="000B649D"/>
    <w:rsid w:val="000D01D1"/>
    <w:rsid w:val="000D0696"/>
    <w:rsid w:val="000F7484"/>
    <w:rsid w:val="00103F5F"/>
    <w:rsid w:val="0011284F"/>
    <w:rsid w:val="00112E84"/>
    <w:rsid w:val="00151A3E"/>
    <w:rsid w:val="001522C2"/>
    <w:rsid w:val="00154B49"/>
    <w:rsid w:val="00160500"/>
    <w:rsid w:val="001704B9"/>
    <w:rsid w:val="0017089E"/>
    <w:rsid w:val="00171018"/>
    <w:rsid w:val="00194E43"/>
    <w:rsid w:val="001A01AF"/>
    <w:rsid w:val="001B6BDE"/>
    <w:rsid w:val="001D2725"/>
    <w:rsid w:val="001D32AD"/>
    <w:rsid w:val="001D62ED"/>
    <w:rsid w:val="001F0FA7"/>
    <w:rsid w:val="002416EB"/>
    <w:rsid w:val="002512C0"/>
    <w:rsid w:val="002807A2"/>
    <w:rsid w:val="002C28E8"/>
    <w:rsid w:val="002D01A4"/>
    <w:rsid w:val="002D0601"/>
    <w:rsid w:val="002E09C5"/>
    <w:rsid w:val="00310F9C"/>
    <w:rsid w:val="00321815"/>
    <w:rsid w:val="00337007"/>
    <w:rsid w:val="0034395B"/>
    <w:rsid w:val="00387F67"/>
    <w:rsid w:val="003D376F"/>
    <w:rsid w:val="00411BD2"/>
    <w:rsid w:val="004149CB"/>
    <w:rsid w:val="004278A7"/>
    <w:rsid w:val="004318C4"/>
    <w:rsid w:val="00463DB2"/>
    <w:rsid w:val="004773B4"/>
    <w:rsid w:val="004A72CB"/>
    <w:rsid w:val="004A7DF9"/>
    <w:rsid w:val="004B62B6"/>
    <w:rsid w:val="004D7E43"/>
    <w:rsid w:val="004F4D37"/>
    <w:rsid w:val="004F7F8B"/>
    <w:rsid w:val="00510F8C"/>
    <w:rsid w:val="00513448"/>
    <w:rsid w:val="00513FF9"/>
    <w:rsid w:val="00530E80"/>
    <w:rsid w:val="00557305"/>
    <w:rsid w:val="00561122"/>
    <w:rsid w:val="0058737A"/>
    <w:rsid w:val="005A60E2"/>
    <w:rsid w:val="005A635F"/>
    <w:rsid w:val="005A6A61"/>
    <w:rsid w:val="005B052A"/>
    <w:rsid w:val="005B0E16"/>
    <w:rsid w:val="005B6F9D"/>
    <w:rsid w:val="005D64CE"/>
    <w:rsid w:val="005E1130"/>
    <w:rsid w:val="00605B94"/>
    <w:rsid w:val="006153EF"/>
    <w:rsid w:val="00617FEC"/>
    <w:rsid w:val="00622BF7"/>
    <w:rsid w:val="006719E5"/>
    <w:rsid w:val="00672CCC"/>
    <w:rsid w:val="006741A3"/>
    <w:rsid w:val="006B4087"/>
    <w:rsid w:val="006C7FB6"/>
    <w:rsid w:val="00717CDD"/>
    <w:rsid w:val="00726F3A"/>
    <w:rsid w:val="00732D51"/>
    <w:rsid w:val="00734301"/>
    <w:rsid w:val="00735B33"/>
    <w:rsid w:val="00737ACC"/>
    <w:rsid w:val="007402E7"/>
    <w:rsid w:val="00750609"/>
    <w:rsid w:val="0075732C"/>
    <w:rsid w:val="00762877"/>
    <w:rsid w:val="007701F5"/>
    <w:rsid w:val="00793475"/>
    <w:rsid w:val="007937D0"/>
    <w:rsid w:val="007D557A"/>
    <w:rsid w:val="007F0AA4"/>
    <w:rsid w:val="007F5193"/>
    <w:rsid w:val="007F6013"/>
    <w:rsid w:val="007F6C85"/>
    <w:rsid w:val="007F7380"/>
    <w:rsid w:val="007F76CE"/>
    <w:rsid w:val="00803EE2"/>
    <w:rsid w:val="00821D47"/>
    <w:rsid w:val="008259BD"/>
    <w:rsid w:val="008316BF"/>
    <w:rsid w:val="00850BD1"/>
    <w:rsid w:val="00885F01"/>
    <w:rsid w:val="00892A76"/>
    <w:rsid w:val="00895C96"/>
    <w:rsid w:val="008D6923"/>
    <w:rsid w:val="008E482B"/>
    <w:rsid w:val="00957765"/>
    <w:rsid w:val="00984303"/>
    <w:rsid w:val="009A0E7A"/>
    <w:rsid w:val="009B6807"/>
    <w:rsid w:val="00A00145"/>
    <w:rsid w:val="00A71508"/>
    <w:rsid w:val="00A7770C"/>
    <w:rsid w:val="00A956C0"/>
    <w:rsid w:val="00AA54FD"/>
    <w:rsid w:val="00AC42C3"/>
    <w:rsid w:val="00AE444D"/>
    <w:rsid w:val="00AE6061"/>
    <w:rsid w:val="00B067A1"/>
    <w:rsid w:val="00B1165D"/>
    <w:rsid w:val="00B26E62"/>
    <w:rsid w:val="00B30032"/>
    <w:rsid w:val="00B33776"/>
    <w:rsid w:val="00B54076"/>
    <w:rsid w:val="00B8607E"/>
    <w:rsid w:val="00B86099"/>
    <w:rsid w:val="00B872F8"/>
    <w:rsid w:val="00BB684D"/>
    <w:rsid w:val="00BD5F38"/>
    <w:rsid w:val="00BE57AB"/>
    <w:rsid w:val="00C15632"/>
    <w:rsid w:val="00C250A0"/>
    <w:rsid w:val="00C336E4"/>
    <w:rsid w:val="00C33E42"/>
    <w:rsid w:val="00C45438"/>
    <w:rsid w:val="00C5790F"/>
    <w:rsid w:val="00C70E16"/>
    <w:rsid w:val="00C72339"/>
    <w:rsid w:val="00CA5FD7"/>
    <w:rsid w:val="00CD0B7D"/>
    <w:rsid w:val="00CF17E0"/>
    <w:rsid w:val="00D007AB"/>
    <w:rsid w:val="00D06B62"/>
    <w:rsid w:val="00D102EA"/>
    <w:rsid w:val="00D26CC0"/>
    <w:rsid w:val="00D301E1"/>
    <w:rsid w:val="00D47B80"/>
    <w:rsid w:val="00D516A3"/>
    <w:rsid w:val="00D63986"/>
    <w:rsid w:val="00D73E2A"/>
    <w:rsid w:val="00D90952"/>
    <w:rsid w:val="00DB3A1E"/>
    <w:rsid w:val="00DC3EC6"/>
    <w:rsid w:val="00DC5E90"/>
    <w:rsid w:val="00DD2D10"/>
    <w:rsid w:val="00DF7747"/>
    <w:rsid w:val="00E27A49"/>
    <w:rsid w:val="00E302DC"/>
    <w:rsid w:val="00E47314"/>
    <w:rsid w:val="00E7774A"/>
    <w:rsid w:val="00E814F4"/>
    <w:rsid w:val="00E97811"/>
    <w:rsid w:val="00EA2786"/>
    <w:rsid w:val="00EA50D6"/>
    <w:rsid w:val="00EB175B"/>
    <w:rsid w:val="00F42B75"/>
    <w:rsid w:val="00F72A35"/>
    <w:rsid w:val="00F96A4A"/>
    <w:rsid w:val="00FB5578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24EA9-3F8F-4A18-B431-BDF43A6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12C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5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">
    <w:name w:val="50"/>
    <w:basedOn w:val="a"/>
    <w:rsid w:val="005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0">
    <w:name w:val="a2"/>
    <w:basedOn w:val="a0"/>
    <w:rsid w:val="00557305"/>
  </w:style>
  <w:style w:type="paragraph" w:customStyle="1" w:styleId="60">
    <w:name w:val="60"/>
    <w:basedOn w:val="a"/>
    <w:rsid w:val="005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55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1"/>
    <w:basedOn w:val="a0"/>
    <w:rsid w:val="00557305"/>
  </w:style>
  <w:style w:type="paragraph" w:styleId="a4">
    <w:name w:val="header"/>
    <w:basedOn w:val="a"/>
    <w:link w:val="a5"/>
    <w:uiPriority w:val="99"/>
    <w:unhideWhenUsed/>
    <w:rsid w:val="00605B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5B9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05B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5B94"/>
    <w:rPr>
      <w:sz w:val="22"/>
      <w:szCs w:val="22"/>
      <w:lang w:eastAsia="en-US"/>
    </w:rPr>
  </w:style>
  <w:style w:type="paragraph" w:customStyle="1" w:styleId="ConsPlusNormal">
    <w:name w:val="ConsPlusNormal"/>
    <w:rsid w:val="00D301E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8">
    <w:name w:val="Table Grid"/>
    <w:basedOn w:val="a1"/>
    <w:uiPriority w:val="39"/>
    <w:rsid w:val="001D27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F96A4A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F96A4A"/>
    <w:rPr>
      <w:lang w:eastAsia="en-US"/>
    </w:rPr>
  </w:style>
  <w:style w:type="character" w:styleId="ab">
    <w:name w:val="endnote reference"/>
    <w:uiPriority w:val="99"/>
    <w:semiHidden/>
    <w:unhideWhenUsed/>
    <w:rsid w:val="00F96A4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96A4A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F96A4A"/>
    <w:rPr>
      <w:lang w:eastAsia="en-US"/>
    </w:rPr>
  </w:style>
  <w:style w:type="character" w:styleId="ae">
    <w:name w:val="footnote reference"/>
    <w:uiPriority w:val="99"/>
    <w:semiHidden/>
    <w:unhideWhenUsed/>
    <w:rsid w:val="00F96A4A"/>
    <w:rPr>
      <w:vertAlign w:val="superscript"/>
    </w:rPr>
  </w:style>
  <w:style w:type="paragraph" w:styleId="af">
    <w:name w:val="Body Text"/>
    <w:basedOn w:val="a"/>
    <w:link w:val="af0"/>
    <w:semiHidden/>
    <w:unhideWhenUsed/>
    <w:rsid w:val="006B408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semiHidden/>
    <w:rsid w:val="006B4087"/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DC3EC6"/>
    <w:rPr>
      <w:color w:val="0000FF"/>
      <w:u w:val="single"/>
    </w:rPr>
  </w:style>
  <w:style w:type="paragraph" w:styleId="af2">
    <w:name w:val="No Spacing"/>
    <w:link w:val="af3"/>
    <w:uiPriority w:val="1"/>
    <w:qFormat/>
    <w:rsid w:val="00DC3EC6"/>
    <w:rPr>
      <w:rFonts w:ascii="Times New Roman" w:eastAsia="Times New Roman" w:hAnsi="Times New Roman"/>
      <w:szCs w:val="24"/>
    </w:rPr>
  </w:style>
  <w:style w:type="character" w:customStyle="1" w:styleId="af3">
    <w:name w:val="Без интервала Знак"/>
    <w:link w:val="af2"/>
    <w:locked/>
    <w:rsid w:val="00DC3EC6"/>
    <w:rPr>
      <w:rFonts w:ascii="Times New Roman" w:eastAsia="Times New Roman" w:hAnsi="Times New Roman"/>
      <w:szCs w:val="24"/>
    </w:rPr>
  </w:style>
  <w:style w:type="character" w:customStyle="1" w:styleId="4">
    <w:name w:val="Основной текст (4) + Малые прописные"/>
    <w:rsid w:val="00DC3EC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4">
    <w:name w:val="Title"/>
    <w:basedOn w:val="a"/>
    <w:next w:val="a"/>
    <w:link w:val="af5"/>
    <w:uiPriority w:val="10"/>
    <w:qFormat/>
    <w:rsid w:val="002512C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2512C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2512C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6">
    <w:name w:val="List Paragraph"/>
    <w:basedOn w:val="a"/>
    <w:uiPriority w:val="34"/>
    <w:qFormat/>
    <w:rsid w:val="007402E7"/>
    <w:pPr>
      <w:ind w:left="720"/>
      <w:contextualSpacing/>
    </w:pPr>
  </w:style>
  <w:style w:type="character" w:customStyle="1" w:styleId="af7">
    <w:name w:val="Текст выноски Знак"/>
    <w:basedOn w:val="a0"/>
    <w:link w:val="af8"/>
    <w:uiPriority w:val="99"/>
    <w:semiHidden/>
    <w:rsid w:val="007402E7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Balloon Text"/>
    <w:basedOn w:val="a"/>
    <w:link w:val="af7"/>
    <w:uiPriority w:val="99"/>
    <w:semiHidden/>
    <w:unhideWhenUsed/>
    <w:rsid w:val="007402E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402E7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Гиперссылка1"/>
    <w:basedOn w:val="a0"/>
    <w:uiPriority w:val="99"/>
    <w:unhideWhenUsed/>
    <w:rsid w:val="007402E7"/>
    <w:rPr>
      <w:color w:val="0563C1"/>
      <w:u w:val="single"/>
    </w:rPr>
  </w:style>
  <w:style w:type="paragraph" w:customStyle="1" w:styleId="ConsPlusNonformat">
    <w:name w:val="ConsPlusNonformat"/>
    <w:rsid w:val="007402E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av.ru/" TargetMode="External"/><Relationship Id="rId13" Type="http://schemas.openxmlformats.org/officeDocument/2006/relationships/hyperlink" Target="consultantplus://offline/ref=7E7132DB228AA36DD625D4A1B10986D7CE551EA1828CE9A1C797D46551FF794D3BEB801C39D4B9C03A03E87F6Ek5QE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7132DB228AA36DD625D4A1B10986D7CE551EA1828CE9A1C797D46551FF794D3BEB801C39D4B9C03A03E87F6Ek5Q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7132DB228AA36DD625D4A1B10986D7CE551EA1828CE9A1C797D46551FF794D3BEB801C39D4B9C03A03E87F6Ek5Q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7132DB228AA36DD625D4A1B10986D7CE551EA1828CE9A1C797D46551FF794D3BEB801C39D4B9C03A03E87F6Ek5QEO" TargetMode="External"/><Relationship Id="rId10" Type="http://schemas.openxmlformats.org/officeDocument/2006/relationships/hyperlink" Target="consultantplus://offline/ref=D1DD4030069B4151D4E45DB40F2212540998911395F2B974D90BB0A792AE31F9C9677FC60FD84B999913E394959730F60935A8AF47G8q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D4030069B4151D4E45DB40F2212540998911395F2B974D90BB0A792AE31F9C9677FC10DDF44CCC15CE2C8D0C423F60E35ABAE5B8803EBG3q9O" TargetMode="External"/><Relationship Id="rId14" Type="http://schemas.openxmlformats.org/officeDocument/2006/relationships/hyperlink" Target="consultantplus://offline/ref=7E7132DB228AA36DD625D4A1B10986D7CE551EA1828CE9A1C797D46551FF794D3BEB801C39D4B9C03A03E87F6Ek5Q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B90D-F356-46A4-8860-11CED44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36246</CharactersWithSpaces>
  <SharedDoc>false</SharedDoc>
  <HLinks>
    <vt:vector size="18" baseType="variant">
      <vt:variant>
        <vt:i4>6094853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consultantplus://offline/ref=D1DD4030069B4151D4E45DB40F2212540998911395F2B974D90BB0A792AE31F9C9677FC60FD84B999913E394959730F60935A8AF47G8qBO</vt:lpwstr>
      </vt:variant>
      <vt:variant>
        <vt:lpwstr/>
      </vt:variant>
      <vt:variant>
        <vt:i4>6881387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consultantplus://offline/ref=D1DD4030069B4151D4E45DB40F2212540998911395F2B974D90BB0A792AE31F9C9677FC10DDF44CCC15CE2C8D0C423F60E35ABAE5B8803EBG3q9O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http://www.admnav.ru/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СонныхТА</cp:lastModifiedBy>
  <cp:revision>3</cp:revision>
  <cp:lastPrinted>2022-06-21T13:34:00Z</cp:lastPrinted>
  <dcterms:created xsi:type="dcterms:W3CDTF">2022-08-30T14:50:00Z</dcterms:created>
  <dcterms:modified xsi:type="dcterms:W3CDTF">2022-08-30T14:58:00Z</dcterms:modified>
</cp:coreProperties>
</file>