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7B" w:rsidRPr="0088497B" w:rsidRDefault="0088497B" w:rsidP="00884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</w:pPr>
      <w:r w:rsidRPr="0088497B"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  <w:fldChar w:fldCharType="begin"/>
      </w:r>
      <w:r w:rsidRPr="0088497B"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  <w:instrText xml:space="preserve"> HYPERLINK "http://dni-fg.ru/" \t "_blank" </w:instrText>
      </w:r>
      <w:r w:rsidRPr="0088497B"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  <w:fldChar w:fldCharType="separate"/>
      </w:r>
      <w:proofErr w:type="spellStart"/>
      <w:r w:rsidRPr="0088497B"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  <w:t>Онлайн</w:t>
      </w:r>
      <w:proofErr w:type="spellEnd"/>
      <w:r w:rsidRPr="0088497B"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  <w:t xml:space="preserve"> уроки финансовой грамотности</w:t>
      </w:r>
      <w:r w:rsidRPr="0088497B">
        <w:rPr>
          <w:rFonts w:ascii="Times New Roman" w:eastAsia="Times New Roman" w:hAnsi="Times New Roman" w:cs="Times New Roman"/>
          <w:b/>
          <w:color w:val="007CC2"/>
          <w:sz w:val="48"/>
          <w:szCs w:val="48"/>
        </w:rPr>
        <w:fldChar w:fldCharType="end"/>
      </w:r>
      <w:r>
        <w:rPr>
          <w:rFonts w:ascii="Times New Roman" w:eastAsia="Times New Roman" w:hAnsi="Times New Roman" w:cs="Times New Roman"/>
          <w:noProof/>
          <w:color w:val="007CC2"/>
          <w:sz w:val="27"/>
          <w:szCs w:val="27"/>
        </w:rPr>
        <w:drawing>
          <wp:inline distT="0" distB="0" distL="0" distR="0">
            <wp:extent cx="2724150" cy="2546533"/>
            <wp:effectExtent l="19050" t="0" r="0" b="0"/>
            <wp:docPr id="9" name="Рисунок 3" descr="https://static.tildacdn.com/tild3661-3964-4262-a237-316438353330/boy_o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661-3964-4262-a237-316438353330/boy_o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42" cy="255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97B" w:rsidRPr="0088497B" w:rsidRDefault="0088497B" w:rsidP="00884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88497B">
          <w:rPr>
            <w:rFonts w:ascii="Times New Roman" w:eastAsia="Times New Roman" w:hAnsi="Times New Roman" w:cs="Times New Roman"/>
            <w:color w:val="007CC2"/>
            <w:sz w:val="27"/>
            <w:szCs w:val="27"/>
          </w:rPr>
          <w:br/>
        </w:r>
        <w:r>
          <w:rPr>
            <w:rFonts w:ascii="Times New Roman" w:eastAsia="Times New Roman" w:hAnsi="Times New Roman" w:cs="Times New Roman"/>
            <w:noProof/>
            <w:color w:val="007CC2"/>
            <w:sz w:val="27"/>
            <w:szCs w:val="27"/>
          </w:rPr>
          <w:drawing>
            <wp:inline distT="0" distB="0" distL="0" distR="0">
              <wp:extent cx="1055771" cy="1068732"/>
              <wp:effectExtent l="19050" t="0" r="0" b="0"/>
              <wp:docPr id="1" name="Рисунок 1" descr="https://static.tildacdn.com/tild3939-3762-4265-b830-366663366238/poisk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tatic.tildacdn.com/tild3939-3762-4265-b830-366663366238/poisk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5585" cy="10685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rPr>
          <w:rFonts w:ascii="Times New Roman" w:eastAsia="Times New Roman" w:hAnsi="Times New Roman" w:cs="Times New Roman"/>
          <w:noProof/>
          <w:color w:val="007CC2"/>
          <w:sz w:val="27"/>
          <w:szCs w:val="27"/>
        </w:rPr>
        <w:drawing>
          <wp:inline distT="0" distB="0" distL="0" distR="0">
            <wp:extent cx="1668379" cy="1325167"/>
            <wp:effectExtent l="19050" t="0" r="8021" b="0"/>
            <wp:docPr id="6" name="Рисунок 2" descr="https://static.tildacdn.com/tild3462-3438-4936-b661-393165383135/tec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462-3438-4936-b661-393165383135/tec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05" cy="133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7CC2"/>
          <w:sz w:val="27"/>
          <w:szCs w:val="27"/>
        </w:rPr>
        <w:drawing>
          <wp:inline distT="0" distB="0" distL="0" distR="0">
            <wp:extent cx="1449795" cy="1168543"/>
            <wp:effectExtent l="19050" t="0" r="0" b="0"/>
            <wp:docPr id="7" name="Рисунок 4" descr="https://static.tildacdn.com/tild3963-3963-4263-b631-663036323632/__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963-3963-4263-b631-663036323632/__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54" cy="11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456824" cy="1298121"/>
            <wp:effectExtent l="19050" t="0" r="0" b="0"/>
            <wp:docPr id="8" name="Рисунок 5" descr="https://static.tildacdn.com/tild3362-6430-4131-a431-316536306536/raspisan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tildacdn.com/tild3362-6430-4131-a431-316536306536/raspisani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08" cy="130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97B" w:rsidRPr="0088497B" w:rsidRDefault="0088497B" w:rsidP="00884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497B" w:rsidRPr="0088497B" w:rsidRDefault="0088497B" w:rsidP="00884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497B" w:rsidRPr="0088497B" w:rsidRDefault="0088497B" w:rsidP="0088497B">
      <w:pPr>
        <w:shd w:val="clear" w:color="auto" w:fill="000000"/>
        <w:spacing w:line="48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E67817"/>
          <w:sz w:val="56"/>
          <w:szCs w:val="56"/>
          <w:bdr w:val="none" w:sz="0" w:space="0" w:color="auto" w:frame="1"/>
        </w:rPr>
      </w:pPr>
      <w:r w:rsidRPr="0088497B">
        <w:rPr>
          <w:rFonts w:ascii="Times New Roman" w:eastAsia="Times New Roman" w:hAnsi="Times New Roman" w:cs="Times New Roman"/>
          <w:b/>
          <w:bCs/>
          <w:color w:val="E67817"/>
          <w:sz w:val="56"/>
          <w:szCs w:val="56"/>
          <w:bdr w:val="none" w:sz="0" w:space="0" w:color="auto" w:frame="1"/>
        </w:rPr>
        <w:t>25 ЯНВАРЯ</w:t>
      </w:r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7B">
        <w:rPr>
          <w:rFonts w:ascii="Times New Roman" w:hAnsi="Times New Roman" w:cs="Times New Roman"/>
          <w:b/>
          <w:sz w:val="32"/>
          <w:szCs w:val="32"/>
        </w:rPr>
        <w:t xml:space="preserve">Отделение Брянск ГУ Банка России </w:t>
      </w:r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7B">
        <w:rPr>
          <w:rFonts w:ascii="Times New Roman" w:hAnsi="Times New Roman" w:cs="Times New Roman"/>
          <w:b/>
          <w:sz w:val="32"/>
          <w:szCs w:val="32"/>
        </w:rPr>
        <w:t>по Центральному федеральному округу</w:t>
      </w:r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97B">
        <w:rPr>
          <w:rFonts w:ascii="Times New Roman" w:hAnsi="Times New Roman" w:cs="Times New Roman"/>
          <w:b/>
          <w:sz w:val="32"/>
          <w:szCs w:val="32"/>
        </w:rPr>
        <w:t xml:space="preserve">Скоро  стартует  весенняя </w:t>
      </w:r>
      <w:proofErr w:type="spellStart"/>
      <w:r w:rsidRPr="0088497B">
        <w:rPr>
          <w:rFonts w:ascii="Times New Roman" w:hAnsi="Times New Roman" w:cs="Times New Roman"/>
          <w:b/>
          <w:sz w:val="32"/>
          <w:szCs w:val="32"/>
        </w:rPr>
        <w:t>онлайн-сессия</w:t>
      </w:r>
      <w:proofErr w:type="spellEnd"/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8497B">
        <w:rPr>
          <w:rFonts w:ascii="Times New Roman" w:hAnsi="Times New Roman" w:cs="Times New Roman"/>
          <w:i/>
          <w:sz w:val="32"/>
          <w:szCs w:val="32"/>
        </w:rPr>
        <w:t xml:space="preserve">89 школ Брянской области уже приняли участие в </w:t>
      </w:r>
      <w:proofErr w:type="spellStart"/>
      <w:r w:rsidRPr="0088497B">
        <w:rPr>
          <w:rFonts w:ascii="Times New Roman" w:hAnsi="Times New Roman" w:cs="Times New Roman"/>
          <w:i/>
          <w:sz w:val="32"/>
          <w:szCs w:val="32"/>
        </w:rPr>
        <w:t>онлайн-уроках</w:t>
      </w:r>
      <w:proofErr w:type="spellEnd"/>
    </w:p>
    <w:p w:rsidR="0088497B" w:rsidRPr="0088497B" w:rsidRDefault="0088497B" w:rsidP="008849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8497B">
        <w:rPr>
          <w:rFonts w:ascii="Times New Roman" w:hAnsi="Times New Roman" w:cs="Times New Roman"/>
          <w:i/>
          <w:sz w:val="32"/>
          <w:szCs w:val="32"/>
        </w:rPr>
        <w:t>по финансовой грамотности</w:t>
      </w:r>
    </w:p>
    <w:p w:rsidR="0088497B" w:rsidRPr="0088497B" w:rsidRDefault="0088497B" w:rsidP="0088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8497B" w:rsidRPr="0088497B" w:rsidRDefault="0088497B" w:rsidP="008849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>Свыше 4 тысяч старшеклассников из 89 школ Брянской области приняли участие в осенней сессии проекта Банка России «</w:t>
      </w:r>
      <w:proofErr w:type="spellStart"/>
      <w:r w:rsidRPr="0088497B">
        <w:rPr>
          <w:rFonts w:ascii="Times New Roman" w:hAnsi="Times New Roman" w:cs="Times New Roman"/>
          <w:sz w:val="32"/>
          <w:szCs w:val="32"/>
        </w:rPr>
        <w:t>Онлайн-уроки</w:t>
      </w:r>
      <w:proofErr w:type="spellEnd"/>
      <w:r w:rsidRPr="0088497B">
        <w:rPr>
          <w:rFonts w:ascii="Times New Roman" w:hAnsi="Times New Roman" w:cs="Times New Roman"/>
          <w:sz w:val="32"/>
          <w:szCs w:val="32"/>
        </w:rPr>
        <w:t xml:space="preserve"> финансовой грамотности», которая прошла с 18 сентября по 15 декабря 2017 года. </w:t>
      </w:r>
    </w:p>
    <w:p w:rsidR="0088497B" w:rsidRPr="0088497B" w:rsidRDefault="0088497B" w:rsidP="008849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>Эксперты, привлеченные Банком России к участию в Проекте, в режиме реального времени рассказали школьника</w:t>
      </w:r>
      <w:bookmarkStart w:id="0" w:name="_GoBack"/>
      <w:bookmarkEnd w:id="0"/>
      <w:r w:rsidRPr="0088497B">
        <w:rPr>
          <w:rFonts w:ascii="Times New Roman" w:hAnsi="Times New Roman" w:cs="Times New Roman"/>
          <w:sz w:val="32"/>
          <w:szCs w:val="32"/>
        </w:rPr>
        <w:t xml:space="preserve">м о личном </w:t>
      </w:r>
      <w:r w:rsidRPr="0088497B">
        <w:rPr>
          <w:rFonts w:ascii="Times New Roman" w:hAnsi="Times New Roman" w:cs="Times New Roman"/>
          <w:sz w:val="32"/>
          <w:szCs w:val="32"/>
        </w:rPr>
        <w:lastRenderedPageBreak/>
        <w:t>финансовом планировании, об использовании пластиковых карт, особенностях кредитования и банковских вкладов, расчетах и покупках в сети Интернет.</w:t>
      </w:r>
    </w:p>
    <w:p w:rsidR="0088497B" w:rsidRPr="0088497B" w:rsidRDefault="0088497B" w:rsidP="008849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 xml:space="preserve"> «Финансовая грамотность – одна из важнейших компетенций современного человека, - отмечает и.о. управляющего Отделением Брянск ГУ Банка России по Центральному федеральному округу Виктор Мартьянов. Проект помогает школьникам из любой точки России получить равный доступ к базовым финансовым знаниям, предоставляет возможность «живого» общения с профессионалами финансового рынка. Очень приятно, что в нашей области растет число школ и старшеклассников, которые пополняют свои знания, участвуя в </w:t>
      </w:r>
      <w:proofErr w:type="spellStart"/>
      <w:r w:rsidRPr="0088497B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88497B">
        <w:rPr>
          <w:rFonts w:ascii="Times New Roman" w:hAnsi="Times New Roman" w:cs="Times New Roman"/>
          <w:sz w:val="32"/>
          <w:szCs w:val="32"/>
        </w:rPr>
        <w:t xml:space="preserve"> уроках по финансовой грамотности».</w:t>
      </w:r>
    </w:p>
    <w:p w:rsidR="0088497B" w:rsidRPr="0088497B" w:rsidRDefault="0088497B" w:rsidP="008849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 xml:space="preserve">В конце прошлого года региональное отделение Банка России и областной департамент образования и науки подписали соглашение о сотрудничестве в области повышения финансовой грамотности подрастающего поколения. Совместные усилия сторон будут направлены на организацию просветительских мероприятий, создание и развитие образовательных программ в области финансовой грамотности. </w:t>
      </w:r>
    </w:p>
    <w:p w:rsidR="0088497B" w:rsidRPr="0088497B" w:rsidRDefault="0088497B" w:rsidP="0088497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>Кстати,  очередная  сессия   проекта «</w:t>
      </w:r>
      <w:proofErr w:type="spellStart"/>
      <w:r w:rsidRPr="0088497B">
        <w:rPr>
          <w:rFonts w:ascii="Times New Roman" w:hAnsi="Times New Roman" w:cs="Times New Roman"/>
          <w:sz w:val="32"/>
          <w:szCs w:val="32"/>
        </w:rPr>
        <w:t>Онлайн-уроки</w:t>
      </w:r>
      <w:proofErr w:type="spellEnd"/>
      <w:r w:rsidRPr="0088497B">
        <w:rPr>
          <w:rFonts w:ascii="Times New Roman" w:hAnsi="Times New Roman" w:cs="Times New Roman"/>
          <w:sz w:val="32"/>
          <w:szCs w:val="32"/>
        </w:rPr>
        <w:t xml:space="preserve"> финансовой грамотности» с участием  лекторов Банка России стартует уже  25  января. Как  принять в ней участие школы-новички могут узнать в Отделении </w:t>
      </w:r>
      <w:proofErr w:type="spellStart"/>
      <w:r w:rsidRPr="0088497B">
        <w:rPr>
          <w:rFonts w:ascii="Times New Roman" w:hAnsi="Times New Roman" w:cs="Times New Roman"/>
          <w:sz w:val="32"/>
          <w:szCs w:val="32"/>
        </w:rPr>
        <w:t>мегарегулятора</w:t>
      </w:r>
      <w:proofErr w:type="spellEnd"/>
      <w:r w:rsidRPr="0088497B">
        <w:rPr>
          <w:rFonts w:ascii="Times New Roman" w:hAnsi="Times New Roman" w:cs="Times New Roman"/>
          <w:sz w:val="32"/>
          <w:szCs w:val="32"/>
        </w:rPr>
        <w:t xml:space="preserve"> по Брянской области. </w:t>
      </w:r>
    </w:p>
    <w:p w:rsidR="00D671C4" w:rsidRDefault="0088497B" w:rsidP="008849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 xml:space="preserve">          Для участия в уроках школе необходимо на сайте</w:t>
      </w:r>
      <w:r w:rsidR="00D671C4">
        <w:rPr>
          <w:rFonts w:ascii="Times New Roman" w:hAnsi="Times New Roman" w:cs="Times New Roman"/>
          <w:sz w:val="32"/>
          <w:szCs w:val="32"/>
        </w:rPr>
        <w:t>:</w:t>
      </w:r>
    </w:p>
    <w:p w:rsidR="0088497B" w:rsidRPr="00D671C4" w:rsidRDefault="0088497B" w:rsidP="00D671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13" w:history="1"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www</w:t>
        </w:r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dni</w:t>
        </w:r>
        <w:proofErr w:type="spellEnd"/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</w:rPr>
          <w:t>-</w:t>
        </w:r>
        <w:proofErr w:type="spellStart"/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fg</w:t>
        </w:r>
        <w:proofErr w:type="spellEnd"/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D671C4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88497B" w:rsidRPr="0088497B" w:rsidRDefault="0088497B" w:rsidP="008849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 xml:space="preserve">в интерактивном расписании выбрать интересующую тему, дату, время мероприятия и зарегистрироваться. На этом ресурсе также размещены спецификации занятий, информация об экспертах, инструкции для подключения и иные методические материалы. </w:t>
      </w:r>
    </w:p>
    <w:p w:rsidR="006623EA" w:rsidRPr="0088497B" w:rsidRDefault="0088497B" w:rsidP="0088497B">
      <w:pPr>
        <w:rPr>
          <w:rFonts w:ascii="Times New Roman" w:hAnsi="Times New Roman" w:cs="Times New Roman"/>
          <w:sz w:val="32"/>
          <w:szCs w:val="32"/>
        </w:rPr>
      </w:pPr>
      <w:r w:rsidRPr="0088497B">
        <w:rPr>
          <w:rFonts w:ascii="Times New Roman" w:hAnsi="Times New Roman" w:cs="Times New Roman"/>
          <w:sz w:val="32"/>
          <w:szCs w:val="32"/>
        </w:rPr>
        <w:t xml:space="preserve">          По окончании цикла </w:t>
      </w:r>
      <w:proofErr w:type="spellStart"/>
      <w:r w:rsidRPr="0088497B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88497B">
        <w:rPr>
          <w:rFonts w:ascii="Times New Roman" w:hAnsi="Times New Roman" w:cs="Times New Roman"/>
          <w:sz w:val="32"/>
          <w:szCs w:val="32"/>
        </w:rPr>
        <w:t xml:space="preserve"> уроков в региональные органы управления образованием будет направлен отчет о мероприятиях по финансовой грамотности, проведенных в регионе, а также список участвовавших школ.</w:t>
      </w:r>
    </w:p>
    <w:sectPr w:rsidR="006623EA" w:rsidRPr="0088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88497B"/>
    <w:rsid w:val="006623EA"/>
    <w:rsid w:val="0088497B"/>
    <w:rsid w:val="00D6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9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4239">
                                  <w:marLeft w:val="0"/>
                                  <w:marRight w:val="0"/>
                                  <w:marTop w:val="0"/>
                                  <w:marBottom w:val="13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proverka" TargetMode="External"/><Relationship Id="rId13" Type="http://schemas.openxmlformats.org/officeDocument/2006/relationships/hyperlink" Target="http://www.dni-fg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ni-fg.ru/zayavk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ni-fg.ru/list?utm_source=_sayt&amp;utm_medium=referral&amp;utm_term=raspisanie_&amp;utm_campaign=shapka" TargetMode="External"/><Relationship Id="rId4" Type="http://schemas.openxmlformats.org/officeDocument/2006/relationships/hyperlink" Target="http://dni-fg.ru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2018-01-23T11:41:00Z</dcterms:created>
  <dcterms:modified xsi:type="dcterms:W3CDTF">2018-01-23T11:52:00Z</dcterms:modified>
</cp:coreProperties>
</file>