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53" w:rsidRPr="007B610D" w:rsidRDefault="00715A53" w:rsidP="00715A53">
      <w:pPr>
        <w:jc w:val="center"/>
        <w:rPr>
          <w:rFonts w:ascii="Times New Roman" w:hAnsi="Times New Roman"/>
          <w:sz w:val="32"/>
          <w:szCs w:val="32"/>
        </w:rPr>
      </w:pPr>
      <w:bookmarkStart w:id="0" w:name="bookmark2"/>
      <w:r w:rsidRPr="007B610D">
        <w:rPr>
          <w:rFonts w:ascii="Times New Roman" w:hAnsi="Times New Roman"/>
          <w:sz w:val="32"/>
          <w:szCs w:val="32"/>
        </w:rPr>
        <w:t>АДМИНИСТРАЦИЯ НАВЛИНСКОГО РАЙОНА</w:t>
      </w:r>
    </w:p>
    <w:p w:rsidR="00715A53" w:rsidRPr="007B610D" w:rsidRDefault="00715A53" w:rsidP="00715A53">
      <w:pPr>
        <w:jc w:val="center"/>
        <w:rPr>
          <w:rFonts w:ascii="Times New Roman" w:hAnsi="Times New Roman"/>
          <w:sz w:val="32"/>
          <w:szCs w:val="32"/>
        </w:rPr>
      </w:pPr>
      <w:r w:rsidRPr="007B610D">
        <w:rPr>
          <w:rFonts w:ascii="Times New Roman" w:hAnsi="Times New Roman"/>
          <w:sz w:val="32"/>
          <w:szCs w:val="32"/>
        </w:rPr>
        <w:t>БРЯНСКОЙ  ОБЛАСТИ</w:t>
      </w:r>
    </w:p>
    <w:p w:rsidR="00715A53" w:rsidRPr="007B610D" w:rsidRDefault="00715A53" w:rsidP="00715A53">
      <w:pPr>
        <w:jc w:val="center"/>
        <w:rPr>
          <w:rFonts w:ascii="Times New Roman" w:hAnsi="Times New Roman"/>
          <w:sz w:val="32"/>
          <w:szCs w:val="32"/>
        </w:rPr>
      </w:pPr>
    </w:p>
    <w:p w:rsidR="00715A53" w:rsidRPr="007B610D" w:rsidRDefault="00715A53" w:rsidP="00715A53">
      <w:pPr>
        <w:pStyle w:val="2"/>
        <w:rPr>
          <w:sz w:val="32"/>
          <w:szCs w:val="32"/>
        </w:rPr>
      </w:pPr>
      <w:r w:rsidRPr="007B610D">
        <w:rPr>
          <w:sz w:val="32"/>
          <w:szCs w:val="32"/>
        </w:rPr>
        <w:t>РАСПОРЯЖЕНИЕ</w:t>
      </w:r>
    </w:p>
    <w:p w:rsidR="00715A53" w:rsidRPr="009F13CD" w:rsidRDefault="00715A53" w:rsidP="00715A53">
      <w:pPr>
        <w:rPr>
          <w:rFonts w:ascii="Times New Roman" w:hAnsi="Times New Roman"/>
          <w:b/>
          <w:sz w:val="28"/>
          <w:szCs w:val="28"/>
        </w:rPr>
      </w:pPr>
    </w:p>
    <w:p w:rsidR="00715A53" w:rsidRPr="006C6A5F" w:rsidRDefault="00715A53" w:rsidP="00715A53">
      <w:pPr>
        <w:rPr>
          <w:rFonts w:ascii="Times New Roman" w:hAnsi="Times New Roman"/>
          <w:sz w:val="28"/>
          <w:szCs w:val="28"/>
        </w:rPr>
      </w:pPr>
      <w:r w:rsidRPr="006C6A5F">
        <w:rPr>
          <w:rFonts w:ascii="Times New Roman" w:hAnsi="Times New Roman"/>
          <w:sz w:val="28"/>
          <w:szCs w:val="28"/>
        </w:rPr>
        <w:t xml:space="preserve">от  </w:t>
      </w:r>
      <w:r w:rsidR="007B610D">
        <w:rPr>
          <w:rFonts w:ascii="Times New Roman" w:hAnsi="Times New Roman"/>
          <w:sz w:val="28"/>
          <w:szCs w:val="28"/>
        </w:rPr>
        <w:t xml:space="preserve">23.10.2020г. </w:t>
      </w:r>
      <w:r w:rsidRPr="006C6A5F">
        <w:rPr>
          <w:rFonts w:ascii="Times New Roman" w:hAnsi="Times New Roman"/>
          <w:sz w:val="28"/>
          <w:szCs w:val="28"/>
        </w:rPr>
        <w:t xml:space="preserve">№ </w:t>
      </w:r>
      <w:r w:rsidR="007B610D">
        <w:rPr>
          <w:rFonts w:ascii="Times New Roman" w:hAnsi="Times New Roman"/>
          <w:sz w:val="28"/>
          <w:szCs w:val="28"/>
        </w:rPr>
        <w:t xml:space="preserve"> 585</w:t>
      </w:r>
      <w:r>
        <w:rPr>
          <w:rFonts w:ascii="Times New Roman" w:hAnsi="Times New Roman"/>
          <w:sz w:val="28"/>
          <w:szCs w:val="28"/>
        </w:rPr>
        <w:t>-р</w:t>
      </w:r>
    </w:p>
    <w:p w:rsidR="00715A53" w:rsidRPr="006C6A5F" w:rsidRDefault="00715A53" w:rsidP="00715A53">
      <w:pPr>
        <w:rPr>
          <w:rFonts w:ascii="Times New Roman" w:hAnsi="Times New Roman"/>
          <w:sz w:val="28"/>
          <w:szCs w:val="28"/>
        </w:rPr>
      </w:pPr>
      <w:r w:rsidRPr="006C6A5F">
        <w:rPr>
          <w:rFonts w:ascii="Times New Roman" w:hAnsi="Times New Roman"/>
          <w:sz w:val="28"/>
          <w:szCs w:val="28"/>
        </w:rPr>
        <w:t>п. Навля</w:t>
      </w:r>
    </w:p>
    <w:p w:rsidR="00715A53" w:rsidRPr="001349B1" w:rsidRDefault="00715A53" w:rsidP="00715A53">
      <w:pPr>
        <w:jc w:val="both"/>
        <w:rPr>
          <w:rFonts w:ascii="Times New Roman" w:hAnsi="Times New Roman" w:cs="Times New Roman"/>
          <w:sz w:val="28"/>
        </w:rPr>
      </w:pPr>
    </w:p>
    <w:p w:rsidR="00715A53" w:rsidRPr="00715A53" w:rsidRDefault="00715A53" w:rsidP="00715A53">
      <w:pPr>
        <w:jc w:val="both"/>
        <w:rPr>
          <w:rFonts w:ascii="Times New Roman" w:hAnsi="Times New Roman" w:cs="Times New Roman"/>
        </w:rPr>
      </w:pPr>
      <w:r w:rsidRPr="00715A53">
        <w:rPr>
          <w:rFonts w:ascii="Times New Roman" w:hAnsi="Times New Roman" w:cs="Times New Roman"/>
        </w:rPr>
        <w:t xml:space="preserve">Об утверждении методики оценки </w:t>
      </w:r>
    </w:p>
    <w:p w:rsidR="00715A53" w:rsidRPr="00715A53" w:rsidRDefault="00715A53" w:rsidP="00715A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эффективности</w:t>
      </w:r>
      <w:r w:rsidRPr="00715A53">
        <w:rPr>
          <w:rFonts w:ascii="Times New Roman" w:hAnsi="Times New Roman" w:cs="Times New Roman"/>
        </w:rPr>
        <w:t xml:space="preserve"> использования имущества,</w:t>
      </w:r>
    </w:p>
    <w:p w:rsidR="00715A53" w:rsidRPr="00715A53" w:rsidRDefault="00715A53" w:rsidP="00715A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находящегося</w:t>
      </w:r>
      <w:r w:rsidRPr="00715A53">
        <w:rPr>
          <w:rFonts w:ascii="Times New Roman" w:hAnsi="Times New Roman" w:cs="Times New Roman"/>
        </w:rPr>
        <w:t xml:space="preserve"> в собственности МО</w:t>
      </w:r>
    </w:p>
    <w:p w:rsidR="00715A53" w:rsidRPr="00715A53" w:rsidRDefault="00715A53" w:rsidP="00715A53">
      <w:pPr>
        <w:jc w:val="both"/>
        <w:rPr>
          <w:rFonts w:ascii="Times New Roman" w:hAnsi="Times New Roman" w:cs="Times New Roman"/>
        </w:rPr>
      </w:pPr>
      <w:r w:rsidRPr="00715A53">
        <w:rPr>
          <w:rFonts w:ascii="Times New Roman" w:hAnsi="Times New Roman" w:cs="Times New Roman"/>
        </w:rPr>
        <w:t xml:space="preserve"> «Навлинский район» и МО «Навлинское городское</w:t>
      </w:r>
    </w:p>
    <w:p w:rsidR="00715A53" w:rsidRPr="00715A53" w:rsidRDefault="00715A53" w:rsidP="00715A53">
      <w:pPr>
        <w:jc w:val="both"/>
        <w:rPr>
          <w:rFonts w:ascii="Times New Roman" w:hAnsi="Times New Roman" w:cs="Times New Roman"/>
        </w:rPr>
      </w:pPr>
      <w:r w:rsidRPr="00715A53">
        <w:rPr>
          <w:rFonts w:ascii="Times New Roman" w:hAnsi="Times New Roman" w:cs="Times New Roman"/>
        </w:rPr>
        <w:t xml:space="preserve"> поселение</w:t>
      </w:r>
      <w:bookmarkEnd w:id="0"/>
      <w:r w:rsidRPr="00715A53">
        <w:rPr>
          <w:rFonts w:ascii="Times New Roman" w:hAnsi="Times New Roman" w:cs="Times New Roman"/>
        </w:rPr>
        <w:t xml:space="preserve">, </w:t>
      </w:r>
      <w:r w:rsidR="00DB28C5" w:rsidRPr="00715A53">
        <w:rPr>
          <w:rFonts w:ascii="Times New Roman" w:hAnsi="Times New Roman" w:cs="Times New Roman"/>
        </w:rPr>
        <w:t xml:space="preserve">в целях реализации </w:t>
      </w:r>
      <w:r w:rsidRPr="00715A53">
        <w:rPr>
          <w:rFonts w:ascii="Times New Roman" w:hAnsi="Times New Roman" w:cs="Times New Roman"/>
        </w:rPr>
        <w:t xml:space="preserve"> </w:t>
      </w:r>
      <w:r w:rsidR="00DB28C5" w:rsidRPr="00715A53">
        <w:rPr>
          <w:rFonts w:ascii="Times New Roman" w:hAnsi="Times New Roman" w:cs="Times New Roman"/>
        </w:rPr>
        <w:t xml:space="preserve">полномочий </w:t>
      </w:r>
    </w:p>
    <w:p w:rsidR="00715A53" w:rsidRPr="00715A53" w:rsidRDefault="00DB28C5" w:rsidP="00715A53">
      <w:pPr>
        <w:jc w:val="both"/>
        <w:rPr>
          <w:rFonts w:ascii="Times New Roman" w:hAnsi="Times New Roman" w:cs="Times New Roman"/>
        </w:rPr>
      </w:pPr>
      <w:r w:rsidRPr="00715A53">
        <w:rPr>
          <w:rFonts w:ascii="Times New Roman" w:hAnsi="Times New Roman" w:cs="Times New Roman"/>
        </w:rPr>
        <w:t>по оказанию имуществе</w:t>
      </w:r>
      <w:r w:rsidR="00715A53" w:rsidRPr="00715A53">
        <w:rPr>
          <w:rFonts w:ascii="Times New Roman" w:hAnsi="Times New Roman" w:cs="Times New Roman"/>
        </w:rPr>
        <w:t xml:space="preserve">нной поддержки </w:t>
      </w:r>
    </w:p>
    <w:p w:rsidR="00715A53" w:rsidRPr="00715A53" w:rsidRDefault="00715A53" w:rsidP="00715A53">
      <w:pPr>
        <w:jc w:val="both"/>
        <w:rPr>
          <w:rFonts w:ascii="Times New Roman" w:hAnsi="Times New Roman" w:cs="Times New Roman"/>
        </w:rPr>
      </w:pPr>
      <w:r w:rsidRPr="00715A53">
        <w:rPr>
          <w:rFonts w:ascii="Times New Roman" w:hAnsi="Times New Roman" w:cs="Times New Roman"/>
        </w:rPr>
        <w:t>самозанятым  граж</w:t>
      </w:r>
      <w:r w:rsidR="00DB28C5" w:rsidRPr="00715A53">
        <w:rPr>
          <w:rFonts w:ascii="Times New Roman" w:hAnsi="Times New Roman" w:cs="Times New Roman"/>
        </w:rPr>
        <w:t>данам, субъектам малого</w:t>
      </w:r>
    </w:p>
    <w:p w:rsidR="00243B6C" w:rsidRPr="00715A53" w:rsidRDefault="00DB28C5" w:rsidP="00715A53">
      <w:pPr>
        <w:jc w:val="both"/>
        <w:rPr>
          <w:rFonts w:ascii="Times New Roman" w:hAnsi="Times New Roman" w:cs="Times New Roman"/>
        </w:rPr>
      </w:pPr>
      <w:r w:rsidRPr="00715A53">
        <w:rPr>
          <w:rFonts w:ascii="Times New Roman" w:hAnsi="Times New Roman" w:cs="Times New Roman"/>
        </w:rPr>
        <w:t xml:space="preserve"> и среднего предпринимательства</w:t>
      </w:r>
      <w:r w:rsidR="00715A53" w:rsidRPr="00715A53">
        <w:rPr>
          <w:rFonts w:ascii="Times New Roman" w:hAnsi="Times New Roman" w:cs="Times New Roman"/>
        </w:rPr>
        <w:t>.</w:t>
      </w:r>
    </w:p>
    <w:p w:rsidR="00715A53" w:rsidRPr="00715A53" w:rsidRDefault="00715A53" w:rsidP="00715A53">
      <w:pPr>
        <w:jc w:val="both"/>
      </w:pPr>
    </w:p>
    <w:p w:rsidR="00243B6C" w:rsidRDefault="00DB28C5">
      <w:pPr>
        <w:pStyle w:val="1"/>
        <w:shd w:val="clear" w:color="auto" w:fill="auto"/>
        <w:spacing w:before="0"/>
        <w:ind w:left="40" w:right="20" w:firstLine="580"/>
      </w:pPr>
      <w:r>
        <w:t xml:space="preserve">В целях оценки эффективности использования имущества, находящегося в </w:t>
      </w:r>
      <w:r w:rsidRPr="00715A53">
        <w:rPr>
          <w:rStyle w:val="a9"/>
          <w:i w:val="0"/>
        </w:rPr>
        <w:t>муниципальной</w:t>
      </w:r>
      <w:r>
        <w:t xml:space="preserve"> собственности</w:t>
      </w:r>
      <w:r w:rsidR="00216A12">
        <w:t xml:space="preserve"> МО «Навлинский район» и МО «Навлинское городское поселение» </w:t>
      </w:r>
      <w:r>
        <w:t>, в том числе закрепленного за</w:t>
      </w:r>
    </w:p>
    <w:p w:rsidR="00243B6C" w:rsidRDefault="00715A53" w:rsidP="00156E90">
      <w:pPr>
        <w:pStyle w:val="30"/>
        <w:shd w:val="clear" w:color="auto" w:fill="auto"/>
        <w:tabs>
          <w:tab w:val="left" w:leader="underscore" w:pos="7780"/>
        </w:tabs>
        <w:spacing w:line="320" w:lineRule="exact"/>
        <w:ind w:left="40"/>
        <w:rPr>
          <w:i w:val="0"/>
        </w:rPr>
      </w:pPr>
      <w:r w:rsidRPr="00715A53">
        <w:rPr>
          <w:i w:val="0"/>
        </w:rPr>
        <w:t>муниципальными</w:t>
      </w:r>
      <w:r w:rsidR="00DB28C5">
        <w:rPr>
          <w:rStyle w:val="31"/>
        </w:rPr>
        <w:t xml:space="preserve"> учреждениями</w:t>
      </w:r>
      <w:r>
        <w:rPr>
          <w:rStyle w:val="31"/>
        </w:rPr>
        <w:t xml:space="preserve"> МО «</w:t>
      </w:r>
      <w:r w:rsidR="00156E90">
        <w:rPr>
          <w:rStyle w:val="31"/>
        </w:rPr>
        <w:t>Навлинский район» и МО «Навлинское городское поселение»</w:t>
      </w:r>
      <w:r w:rsidR="00156E90">
        <w:t xml:space="preserve">, </w:t>
      </w:r>
      <w:r w:rsidR="00156E90" w:rsidRPr="00156E90">
        <w:rPr>
          <w:i w:val="0"/>
        </w:rPr>
        <w:t>муниципальными унитарными предприятиями МО «Навлинский район» и МО «Навлинское городское поселение»</w:t>
      </w:r>
      <w:r w:rsidR="00DB28C5" w:rsidRPr="00156E90">
        <w:rPr>
          <w:rStyle w:val="a9"/>
          <w:i/>
        </w:rPr>
        <w:t>,</w:t>
      </w:r>
      <w:r w:rsidR="00DB28C5">
        <w:t xml:space="preserve"> </w:t>
      </w:r>
      <w:r w:rsidR="00DB28C5" w:rsidRPr="00156E90">
        <w:rPr>
          <w:i w:val="0"/>
        </w:rPr>
        <w:t>при реализации полномочий по оказанию имущественной поддержки самозанятым гражданам, субъектам малого и среднего предпринимательства:</w:t>
      </w:r>
    </w:p>
    <w:p w:rsidR="00216A12" w:rsidRPr="00216A12" w:rsidRDefault="00216A12" w:rsidP="00156E90">
      <w:pPr>
        <w:pStyle w:val="30"/>
        <w:shd w:val="clear" w:color="auto" w:fill="auto"/>
        <w:tabs>
          <w:tab w:val="left" w:leader="underscore" w:pos="7780"/>
        </w:tabs>
        <w:spacing w:line="320" w:lineRule="exact"/>
        <w:ind w:left="40"/>
        <w:rPr>
          <w:i w:val="0"/>
        </w:rPr>
      </w:pPr>
    </w:p>
    <w:p w:rsidR="00243B6C" w:rsidRDefault="00DB28C5" w:rsidP="00F12FE2">
      <w:pPr>
        <w:pStyle w:val="1"/>
        <w:numPr>
          <w:ilvl w:val="1"/>
          <w:numId w:val="5"/>
        </w:numPr>
        <w:shd w:val="clear" w:color="auto" w:fill="auto"/>
        <w:tabs>
          <w:tab w:val="left" w:pos="858"/>
        </w:tabs>
        <w:spacing w:before="0" w:line="320" w:lineRule="exact"/>
        <w:ind w:left="40" w:firstLine="580"/>
      </w:pPr>
      <w:r>
        <w:t>Утвердить прилагаемую Методику оценки эффективности использования</w:t>
      </w:r>
      <w:r w:rsidR="00F12FE2">
        <w:t xml:space="preserve"> </w:t>
      </w:r>
      <w:r>
        <w:t>имущества, находящегося в собственности</w:t>
      </w:r>
      <w:r w:rsidR="00216A12">
        <w:t xml:space="preserve"> МО «Навлинский район» и МО «Навлинское городское поселение»</w:t>
      </w:r>
      <w:r>
        <w:rPr>
          <w:rStyle w:val="a9"/>
        </w:rPr>
        <w:t>,</w:t>
      </w:r>
      <w:r>
        <w:t xml:space="preserve">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предпринимательства.</w:t>
      </w:r>
    </w:p>
    <w:p w:rsidR="00243B6C" w:rsidRDefault="00263333" w:rsidP="00263333">
      <w:pPr>
        <w:pStyle w:val="30"/>
        <w:numPr>
          <w:ilvl w:val="1"/>
          <w:numId w:val="5"/>
        </w:numPr>
        <w:shd w:val="clear" w:color="auto" w:fill="auto"/>
        <w:tabs>
          <w:tab w:val="left" w:pos="1045"/>
          <w:tab w:val="left" w:leader="underscore" w:pos="2463"/>
        </w:tabs>
        <w:spacing w:line="320" w:lineRule="exact"/>
        <w:ind w:left="40" w:firstLine="580"/>
      </w:pPr>
      <w:r w:rsidRPr="00263333">
        <w:rPr>
          <w:rStyle w:val="3Tahoma12pt0pt"/>
          <w:rFonts w:ascii="Times New Roman" w:hAnsi="Times New Roman" w:cs="Times New Roman"/>
          <w:sz w:val="28"/>
          <w:szCs w:val="28"/>
        </w:rPr>
        <w:t>Отдел</w:t>
      </w:r>
      <w:r>
        <w:rPr>
          <w:rStyle w:val="3Tahoma12pt0pt"/>
          <w:rFonts w:ascii="Times New Roman" w:hAnsi="Times New Roman" w:cs="Times New Roman"/>
          <w:sz w:val="28"/>
          <w:szCs w:val="28"/>
        </w:rPr>
        <w:t>у</w:t>
      </w:r>
      <w:r w:rsidRPr="00263333">
        <w:rPr>
          <w:rStyle w:val="3Tahoma12pt0pt"/>
          <w:rFonts w:ascii="Times New Roman" w:hAnsi="Times New Roman" w:cs="Times New Roman"/>
          <w:sz w:val="28"/>
          <w:szCs w:val="28"/>
        </w:rPr>
        <w:t xml:space="preserve"> по управлению муниципальным  имуществом администрации Навлинского район</w:t>
      </w:r>
      <w:r>
        <w:rPr>
          <w:rStyle w:val="3Tahoma12pt0pt"/>
          <w:rFonts w:ascii="Times New Roman" w:hAnsi="Times New Roman" w:cs="Times New Roman"/>
          <w:sz w:val="28"/>
          <w:szCs w:val="28"/>
        </w:rPr>
        <w:t xml:space="preserve">а </w:t>
      </w:r>
      <w:r w:rsidR="00DB28C5" w:rsidRPr="00263333">
        <w:rPr>
          <w:i w:val="0"/>
        </w:rPr>
        <w:t>формировать на каждый трехлетний период, начиная с 2021 года, график проведения оценки эффективности использования имущества, находящегося в собственности</w:t>
      </w:r>
      <w:r w:rsidRPr="00263333">
        <w:rPr>
          <w:i w:val="0"/>
        </w:rPr>
        <w:t xml:space="preserve"> МО «Навлинский район» и МО «Навлинское городское поселение</w:t>
      </w:r>
      <w:r>
        <w:rPr>
          <w:i w:val="0"/>
        </w:rPr>
        <w:t>»</w:t>
      </w:r>
      <w:r w:rsidRPr="00263333">
        <w:rPr>
          <w:i w:val="0"/>
        </w:rPr>
        <w:t xml:space="preserve">  </w:t>
      </w:r>
      <w:r w:rsidR="00DB28C5" w:rsidRPr="00263333">
        <w:rPr>
          <w:i w:val="0"/>
        </w:rPr>
        <w:t>и ежегодно осуществлять оценку эффективности</w:t>
      </w:r>
    </w:p>
    <w:p w:rsidR="00243B6C" w:rsidRDefault="00DB28C5" w:rsidP="00263333">
      <w:pPr>
        <w:pStyle w:val="1"/>
        <w:shd w:val="clear" w:color="auto" w:fill="auto"/>
        <w:tabs>
          <w:tab w:val="left" w:leader="underscore" w:pos="9632"/>
        </w:tabs>
        <w:spacing w:before="0"/>
        <w:ind w:left="20" w:firstLine="0"/>
      </w:pPr>
      <w:r>
        <w:t xml:space="preserve">использования имущества, находящегося в собственности </w:t>
      </w:r>
      <w:r w:rsidR="00263333">
        <w:t xml:space="preserve">МО «Навлинский район» и МО «Навлинское городское поселение» </w:t>
      </w:r>
      <w:r>
        <w:t>в отношении установленных в таком графике объектов, в соответствии с Методикой.</w:t>
      </w:r>
    </w:p>
    <w:p w:rsidR="00243B6C" w:rsidRDefault="00DB28C5">
      <w:pPr>
        <w:pStyle w:val="1"/>
        <w:shd w:val="clear" w:color="auto" w:fill="auto"/>
        <w:spacing w:before="0"/>
        <w:ind w:left="560" w:firstLine="0"/>
        <w:jc w:val="left"/>
      </w:pPr>
      <w:r>
        <w:t>3. Рекомендовать органам местного самоуправления муниципальных</w:t>
      </w:r>
    </w:p>
    <w:p w:rsidR="00243B6C" w:rsidRDefault="00DB28C5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  <w:r>
        <w:t xml:space="preserve">районов и городских округов, образованных на территории </w:t>
      </w:r>
      <w:r w:rsidR="00263333">
        <w:t xml:space="preserve"> МО «Навлинский район»</w:t>
      </w:r>
      <w:r>
        <w:rPr>
          <w:rStyle w:val="aa"/>
        </w:rPr>
        <w:t>,</w:t>
      </w:r>
      <w:r>
        <w:t xml:space="preserve"> утвердить порядок оценки эффективности использования муниципального имущества в соответствии с прилагаемой Методикой.</w:t>
      </w:r>
    </w:p>
    <w:p w:rsidR="00E859E3" w:rsidRDefault="00263333" w:rsidP="00F12FE2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547"/>
      </w:pPr>
      <w:r>
        <w:lastRenderedPageBreak/>
        <w:t xml:space="preserve">4. </w:t>
      </w:r>
      <w:r w:rsidR="00E859E3">
        <w:t>Постановление Администрации Навлинского района Брянской области от 20.11.2018г. № 783 «Об утверждении методики оценки эффективности использования объектов недвижимого имущества, находящихся в собственности МО «Навлинский район» и МО «Навлинское городское поселение», закрепленных на праве оперативного управления или хозяйственного ведения за муниципальными учреждениями, предприятиями» считать утратившим силу.</w:t>
      </w:r>
    </w:p>
    <w:p w:rsidR="00E859E3" w:rsidRDefault="00E859E3" w:rsidP="00F12FE2">
      <w:pPr>
        <w:pStyle w:val="1"/>
        <w:shd w:val="clear" w:color="auto" w:fill="auto"/>
        <w:tabs>
          <w:tab w:val="left" w:leader="underscore" w:pos="9356"/>
        </w:tabs>
        <w:spacing w:before="0"/>
        <w:ind w:left="20" w:firstLine="547"/>
      </w:pPr>
      <w:r>
        <w:t xml:space="preserve">5. </w:t>
      </w:r>
      <w:r w:rsidRPr="00D254D0">
        <w:t xml:space="preserve">Контроль исполнения настоящего </w:t>
      </w:r>
      <w:r>
        <w:t xml:space="preserve">распоряжения </w:t>
      </w:r>
      <w:r w:rsidRPr="00D254D0">
        <w:t xml:space="preserve"> возложить на </w:t>
      </w:r>
      <w:r>
        <w:t xml:space="preserve"> </w:t>
      </w:r>
      <w:r w:rsidRPr="00D254D0">
        <w:t>заместител</w:t>
      </w:r>
      <w:r>
        <w:t>я главы администрации района Н.П. Шакина.</w:t>
      </w: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  <w:r>
        <w:t>И.о. главы администрации                                                      Т.А. Сонных</w:t>
      </w: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Pr="00D254D0" w:rsidRDefault="00E859E3" w:rsidP="00E859E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Pr="0026333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263333" w:rsidRDefault="0026333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7B610D" w:rsidRDefault="007B610D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E859E3" w:rsidRDefault="00E859E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263333" w:rsidRDefault="0026333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</w:pPr>
    </w:p>
    <w:p w:rsidR="00263333" w:rsidRPr="00263333" w:rsidRDefault="00263333" w:rsidP="00263333">
      <w:pPr>
        <w:pStyle w:val="1"/>
        <w:shd w:val="clear" w:color="auto" w:fill="auto"/>
        <w:tabs>
          <w:tab w:val="left" w:leader="underscore" w:pos="9646"/>
        </w:tabs>
        <w:spacing w:before="0"/>
        <w:ind w:left="20" w:firstLine="0"/>
        <w:sectPr w:rsidR="00263333" w:rsidRPr="00263333" w:rsidSect="00F12FE2">
          <w:headerReference w:type="even" r:id="rId8"/>
          <w:headerReference w:type="default" r:id="rId9"/>
          <w:type w:val="continuous"/>
          <w:pgSz w:w="11905" w:h="16837"/>
          <w:pgMar w:top="1256" w:right="848" w:bottom="842" w:left="1701" w:header="0" w:footer="3" w:gutter="0"/>
          <w:cols w:space="720"/>
          <w:noEndnote/>
          <w:titlePg/>
          <w:docGrid w:linePitch="360"/>
        </w:sectPr>
      </w:pPr>
    </w:p>
    <w:p w:rsidR="00243B6C" w:rsidRDefault="00DB28C5">
      <w:pPr>
        <w:pStyle w:val="24"/>
        <w:shd w:val="clear" w:color="auto" w:fill="auto"/>
        <w:ind w:firstLine="0"/>
      </w:pPr>
      <w:r>
        <w:lastRenderedPageBreak/>
        <w:t>МЕТОДИКА оценки эффективности использования имущества, находящегося в собственности</w:t>
      </w:r>
    </w:p>
    <w:p w:rsidR="00243B6C" w:rsidRDefault="00E859E3">
      <w:pPr>
        <w:pStyle w:val="30"/>
        <w:shd w:val="clear" w:color="auto" w:fill="auto"/>
        <w:tabs>
          <w:tab w:val="left" w:leader="underscore" w:pos="2294"/>
        </w:tabs>
        <w:ind w:left="40"/>
      </w:pPr>
      <w:r w:rsidRPr="00F13FE8">
        <w:rPr>
          <w:b/>
          <w:i w:val="0"/>
        </w:rPr>
        <w:t>МО «Навлинский район» и МО «Навлинское городское поселение</w:t>
      </w:r>
      <w:r w:rsidRPr="00E859E3">
        <w:rPr>
          <w:i w:val="0"/>
        </w:rPr>
        <w:t>»</w:t>
      </w:r>
      <w:r w:rsidR="00F13FE8">
        <w:rPr>
          <w:i w:val="0"/>
        </w:rPr>
        <w:t>,</w:t>
      </w:r>
      <w:r w:rsidR="00DB28C5">
        <w:t xml:space="preserve"> </w:t>
      </w:r>
      <w:r w:rsidR="00DB28C5">
        <w:rPr>
          <w:rStyle w:val="32"/>
        </w:rPr>
        <w:t>в том</w:t>
      </w:r>
    </w:p>
    <w:p w:rsidR="00243B6C" w:rsidRDefault="00DB28C5">
      <w:pPr>
        <w:pStyle w:val="24"/>
        <w:shd w:val="clear" w:color="auto" w:fill="auto"/>
        <w:spacing w:after="335"/>
        <w:ind w:firstLine="0"/>
      </w:pPr>
      <w:r>
        <w:t>числе закрепленного за предприятиями, учреждениями, в целях реализации полномочий по оказанию имущественной поддержки самозанятым гранеданам, субъектам малого и среднего предпринимательства</w:t>
      </w:r>
    </w:p>
    <w:p w:rsidR="00243B6C" w:rsidRDefault="00DB28C5">
      <w:pPr>
        <w:pStyle w:val="24"/>
        <w:shd w:val="clear" w:color="auto" w:fill="auto"/>
        <w:spacing w:after="299" w:line="280" w:lineRule="exact"/>
        <w:ind w:firstLine="0"/>
      </w:pPr>
      <w:r>
        <w:t>Раздел I. Общие положения</w:t>
      </w:r>
    </w:p>
    <w:p w:rsidR="00243B6C" w:rsidRDefault="00DB28C5" w:rsidP="00F13FE8">
      <w:pPr>
        <w:pStyle w:val="1"/>
        <w:shd w:val="clear" w:color="auto" w:fill="auto"/>
        <w:spacing w:before="0"/>
        <w:ind w:left="40" w:right="20" w:firstLine="840"/>
      </w:pPr>
      <w:r>
        <w:t>1. Настоящая Методика определяет порядок осуществления оценки эффективности использования имущества, находящегося в собственности</w:t>
      </w:r>
      <w:r w:rsidR="00F13FE8">
        <w:t xml:space="preserve"> </w:t>
      </w:r>
      <w:r w:rsidR="00F13FE8" w:rsidRPr="00F13FE8">
        <w:t>МО «Навлинский район» и МО «Навлинское городское поселение»</w:t>
      </w:r>
      <w:r>
        <w:t>,</w:t>
      </w:r>
      <w:r>
        <w:rPr>
          <w:rStyle w:val="33"/>
        </w:rPr>
        <w:t xml:space="preserve"> </w:t>
      </w:r>
      <w:r w:rsidRPr="00F13FE8">
        <w:rPr>
          <w:rStyle w:val="33"/>
          <w:i w:val="0"/>
        </w:rPr>
        <w:t>в том числе</w:t>
      </w:r>
    </w:p>
    <w:p w:rsidR="00243B6C" w:rsidRDefault="00DB28C5">
      <w:pPr>
        <w:pStyle w:val="1"/>
        <w:shd w:val="clear" w:color="auto" w:fill="auto"/>
        <w:spacing w:before="0"/>
        <w:ind w:left="40" w:right="20" w:firstLine="0"/>
      </w:pPr>
      <w:r>
        <w:t>закрепленного за предприятиями, учреждениями (далее - имущество) в целях реализации полномочий по оказанию имущественной поддержки самозанятым гражданам, субъектам малого и среднего предпринимательства (далее - МСП) в отношении:</w:t>
      </w:r>
    </w:p>
    <w:p w:rsidR="00243B6C" w:rsidRDefault="00DB28C5">
      <w:pPr>
        <w:pStyle w:val="1"/>
        <w:numPr>
          <w:ilvl w:val="2"/>
          <w:numId w:val="5"/>
        </w:numPr>
        <w:shd w:val="clear" w:color="auto" w:fill="auto"/>
        <w:tabs>
          <w:tab w:val="left" w:pos="1192"/>
        </w:tabs>
        <w:spacing w:before="0"/>
        <w:ind w:left="40" w:right="20" w:firstLine="840"/>
      </w:pPr>
      <w:r>
        <w:t>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:rsidR="00243B6C" w:rsidRDefault="00DB28C5">
      <w:pPr>
        <w:pStyle w:val="1"/>
        <w:numPr>
          <w:ilvl w:val="2"/>
          <w:numId w:val="5"/>
        </w:numPr>
        <w:shd w:val="clear" w:color="auto" w:fill="auto"/>
        <w:tabs>
          <w:tab w:val="left" w:pos="1182"/>
        </w:tabs>
        <w:spacing w:before="0"/>
        <w:ind w:left="40" w:firstLine="840"/>
      </w:pPr>
      <w:r>
        <w:t>Земельных участков, за исключением:</w:t>
      </w:r>
    </w:p>
    <w:p w:rsidR="00243B6C" w:rsidRDefault="00DB28C5">
      <w:pPr>
        <w:pStyle w:val="1"/>
        <w:numPr>
          <w:ilvl w:val="0"/>
          <w:numId w:val="6"/>
        </w:numPr>
        <w:shd w:val="clear" w:color="auto" w:fill="auto"/>
        <w:tabs>
          <w:tab w:val="left" w:pos="1300"/>
        </w:tabs>
        <w:spacing w:before="0"/>
        <w:ind w:left="40" w:right="20" w:firstLine="840"/>
      </w:pPr>
      <w:r>
        <w:t>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243B6C" w:rsidRDefault="00DB28C5">
      <w:pPr>
        <w:pStyle w:val="1"/>
        <w:numPr>
          <w:ilvl w:val="0"/>
          <w:numId w:val="6"/>
        </w:numPr>
        <w:shd w:val="clear" w:color="auto" w:fill="auto"/>
        <w:tabs>
          <w:tab w:val="left" w:pos="1235"/>
        </w:tabs>
        <w:spacing w:before="0"/>
        <w:ind w:left="40" w:right="20" w:firstLine="840"/>
      </w:pPr>
      <w:r>
        <w:t>земельных участков общего пользования или расположенных в границах земель общего пользования;</w:t>
      </w:r>
    </w:p>
    <w:p w:rsidR="00243B6C" w:rsidRDefault="00DB28C5">
      <w:pPr>
        <w:pStyle w:val="1"/>
        <w:numPr>
          <w:ilvl w:val="0"/>
          <w:numId w:val="6"/>
        </w:numPr>
        <w:shd w:val="clear" w:color="auto" w:fill="auto"/>
        <w:tabs>
          <w:tab w:val="left" w:pos="1199"/>
        </w:tabs>
        <w:spacing w:before="0" w:line="328" w:lineRule="exact"/>
        <w:ind w:left="40" w:right="20" w:firstLine="840"/>
      </w:pPr>
      <w:r>
        <w:t>земельных участков казны с расположенными на них зданиями, сооружениями;</w:t>
      </w:r>
    </w:p>
    <w:p w:rsidR="00243B6C" w:rsidRDefault="00DB28C5">
      <w:pPr>
        <w:pStyle w:val="1"/>
        <w:shd w:val="clear" w:color="auto" w:fill="auto"/>
        <w:spacing w:before="0" w:after="306" w:line="331" w:lineRule="exact"/>
        <w:ind w:left="40" w:right="20" w:firstLine="840"/>
      </w:pPr>
      <w:r>
        <w:t>—земельных участков казны, предоставленных во владение (пользование) третьих лиц.</w:t>
      </w:r>
    </w:p>
    <w:p w:rsidR="00243B6C" w:rsidRDefault="00DB28C5">
      <w:pPr>
        <w:pStyle w:val="24"/>
        <w:shd w:val="clear" w:color="auto" w:fill="auto"/>
        <w:spacing w:after="303"/>
        <w:ind w:firstLine="0"/>
      </w:pPr>
      <w:r>
        <w:t>Раздел II. Анализ эффективности использования имущества, закрепленного за предприятиями, учреждениями</w:t>
      </w:r>
    </w:p>
    <w:p w:rsidR="00243B6C" w:rsidRDefault="00DB28C5">
      <w:pPr>
        <w:pStyle w:val="1"/>
        <w:shd w:val="clear" w:color="auto" w:fill="auto"/>
        <w:spacing w:before="0" w:line="320" w:lineRule="exact"/>
        <w:ind w:left="40" w:right="20" w:firstLine="840"/>
      </w:pPr>
      <w:r>
        <w:t>1. Для анализа эффективности использования имущества, закрепленного за учреждениями, используются четыре ключевых показателя:</w:t>
      </w:r>
    </w:p>
    <w:p w:rsidR="00243B6C" w:rsidRDefault="00DB28C5">
      <w:pPr>
        <w:pStyle w:val="1"/>
        <w:numPr>
          <w:ilvl w:val="1"/>
          <w:numId w:val="6"/>
        </w:numPr>
        <w:shd w:val="clear" w:color="auto" w:fill="auto"/>
        <w:tabs>
          <w:tab w:val="left" w:pos="1199"/>
        </w:tabs>
        <w:spacing w:before="0" w:line="320" w:lineRule="exact"/>
        <w:ind w:left="40" w:right="20" w:firstLine="840"/>
      </w:pPr>
      <w:r>
        <w:t>использование здания, помещения (Приложение № 1), максимальное значение показателя - 100 баллов;</w:t>
      </w:r>
    </w:p>
    <w:p w:rsidR="00243B6C" w:rsidRDefault="00DB28C5">
      <w:pPr>
        <w:pStyle w:val="1"/>
        <w:numPr>
          <w:ilvl w:val="1"/>
          <w:numId w:val="6"/>
        </w:numPr>
        <w:shd w:val="clear" w:color="auto" w:fill="auto"/>
        <w:tabs>
          <w:tab w:val="left" w:pos="1199"/>
        </w:tabs>
        <w:spacing w:before="0" w:line="320" w:lineRule="exact"/>
        <w:ind w:left="40" w:right="20" w:firstLine="840"/>
      </w:pPr>
      <w:r>
        <w:t>факторы коммерческого использования здания, помещения - только в отношении объектов, предоставленных в аренду (Приложение № 2), максимальное значение показателя — 100 баллов;</w:t>
      </w:r>
    </w:p>
    <w:p w:rsidR="00243B6C" w:rsidRDefault="00DB28C5">
      <w:pPr>
        <w:pStyle w:val="1"/>
        <w:numPr>
          <w:ilvl w:val="1"/>
          <w:numId w:val="6"/>
        </w:numPr>
        <w:shd w:val="clear" w:color="auto" w:fill="auto"/>
        <w:tabs>
          <w:tab w:val="left" w:pos="1192"/>
        </w:tabs>
        <w:spacing w:before="0" w:line="320" w:lineRule="exact"/>
        <w:ind w:left="40" w:right="20" w:firstLine="840"/>
      </w:pPr>
      <w:r>
        <w:t>загруженность здания, помещения (Приложение № 3), максимальное значение показателя - 100 баллов;</w:t>
      </w:r>
    </w:p>
    <w:p w:rsidR="00243B6C" w:rsidRDefault="00DB28C5">
      <w:pPr>
        <w:pStyle w:val="1"/>
        <w:numPr>
          <w:ilvl w:val="1"/>
          <w:numId w:val="6"/>
        </w:numPr>
        <w:shd w:val="clear" w:color="auto" w:fill="auto"/>
        <w:tabs>
          <w:tab w:val="left" w:pos="1206"/>
        </w:tabs>
        <w:spacing w:before="0" w:line="320" w:lineRule="exact"/>
        <w:ind w:left="40" w:right="20" w:firstLine="840"/>
      </w:pPr>
      <w:r>
        <w:lastRenderedPageBreak/>
        <w:t>использование земельного участка (Приложение № 4), максимальное значение показателя - 100 баллов.</w:t>
      </w:r>
    </w:p>
    <w:p w:rsidR="00243B6C" w:rsidRDefault="00DB28C5">
      <w:pPr>
        <w:pStyle w:val="1"/>
        <w:numPr>
          <w:ilvl w:val="2"/>
          <w:numId w:val="6"/>
        </w:numPr>
        <w:shd w:val="clear" w:color="auto" w:fill="auto"/>
        <w:tabs>
          <w:tab w:val="left" w:pos="1158"/>
        </w:tabs>
        <w:spacing w:before="0"/>
        <w:ind w:left="20" w:right="20" w:firstLine="860"/>
      </w:pPr>
      <w:r>
        <w:t>Для анализа эффективности использования имущества, закрепленного за предприятиями, используются три ключевых показателя:</w:t>
      </w:r>
    </w:p>
    <w:p w:rsidR="00243B6C" w:rsidRDefault="00DB28C5">
      <w:pPr>
        <w:pStyle w:val="1"/>
        <w:numPr>
          <w:ilvl w:val="3"/>
          <w:numId w:val="6"/>
        </w:numPr>
        <w:shd w:val="clear" w:color="auto" w:fill="auto"/>
        <w:tabs>
          <w:tab w:val="left" w:pos="1172"/>
        </w:tabs>
        <w:spacing w:before="0"/>
        <w:ind w:left="20" w:right="20" w:firstLine="860"/>
      </w:pPr>
      <w:r>
        <w:t>использование здания, помещения (Приложение № 1), максимальное значение показателя - 100 баллов;</w:t>
      </w:r>
    </w:p>
    <w:p w:rsidR="00243B6C" w:rsidRDefault="00DB28C5">
      <w:pPr>
        <w:pStyle w:val="1"/>
        <w:numPr>
          <w:ilvl w:val="3"/>
          <w:numId w:val="6"/>
        </w:numPr>
        <w:shd w:val="clear" w:color="auto" w:fill="auto"/>
        <w:tabs>
          <w:tab w:val="left" w:pos="1179"/>
        </w:tabs>
        <w:spacing w:before="0"/>
        <w:ind w:left="20" w:right="20" w:firstLine="860"/>
      </w:pPr>
      <w:r>
        <w:t>факторы коммерческого использования здания, помещения — только в отношении объектов, предоставленных в аренду (Приложение № 2), максимальное значение показателя - 100 баллов;</w:t>
      </w:r>
    </w:p>
    <w:p w:rsidR="00243B6C" w:rsidRDefault="00DB28C5">
      <w:pPr>
        <w:pStyle w:val="1"/>
        <w:numPr>
          <w:ilvl w:val="3"/>
          <w:numId w:val="6"/>
        </w:numPr>
        <w:shd w:val="clear" w:color="auto" w:fill="auto"/>
        <w:tabs>
          <w:tab w:val="left" w:pos="1179"/>
        </w:tabs>
        <w:spacing w:before="0"/>
        <w:ind w:left="20" w:right="20" w:firstLine="860"/>
      </w:pPr>
      <w:r>
        <w:t>использование земельного участка (Приложение № 4), максимальное значение показателя - 100 баллов.</w:t>
      </w:r>
    </w:p>
    <w:p w:rsidR="00243B6C" w:rsidRDefault="00F13FE8" w:rsidP="00F13FE8">
      <w:pPr>
        <w:pStyle w:val="1"/>
        <w:numPr>
          <w:ilvl w:val="2"/>
          <w:numId w:val="6"/>
        </w:numPr>
        <w:shd w:val="clear" w:color="auto" w:fill="auto"/>
        <w:tabs>
          <w:tab w:val="left" w:pos="1478"/>
        </w:tabs>
        <w:spacing w:before="0"/>
        <w:ind w:left="20" w:firstLine="860"/>
      </w:pPr>
      <w:r w:rsidRPr="00F13FE8">
        <w:rPr>
          <w:rStyle w:val="ab"/>
          <w:i w:val="0"/>
        </w:rPr>
        <w:t>М</w:t>
      </w:r>
      <w:r w:rsidR="00DB28C5" w:rsidRPr="00F13FE8">
        <w:rPr>
          <w:rStyle w:val="ab"/>
          <w:i w:val="0"/>
        </w:rPr>
        <w:t>униципальные</w:t>
      </w:r>
      <w:r>
        <w:rPr>
          <w:rStyle w:val="ab"/>
          <w:i w:val="0"/>
        </w:rPr>
        <w:t xml:space="preserve"> </w:t>
      </w:r>
      <w:r w:rsidR="00DB28C5">
        <w:t xml:space="preserve"> унитарные предприятия,</w:t>
      </w:r>
      <w:r>
        <w:t xml:space="preserve"> </w:t>
      </w:r>
      <w:r w:rsidRPr="00F13FE8">
        <w:t>муниципальные</w:t>
      </w:r>
      <w:r>
        <w:t xml:space="preserve"> </w:t>
      </w:r>
      <w:r w:rsidR="00DB28C5">
        <w:rPr>
          <w:rStyle w:val="34"/>
        </w:rPr>
        <w:t xml:space="preserve"> </w:t>
      </w:r>
      <w:r w:rsidR="00DB28C5" w:rsidRPr="00F13FE8">
        <w:rPr>
          <w:rStyle w:val="34"/>
          <w:i w:val="0"/>
        </w:rPr>
        <w:t xml:space="preserve">учреждения </w:t>
      </w:r>
      <w:r w:rsidR="00DB28C5">
        <w:rPr>
          <w:rStyle w:val="34"/>
        </w:rPr>
        <w:tab/>
      </w:r>
      <w:r>
        <w:t>МО «Навлинский район» и МО «Навлинское городское поселение»</w:t>
      </w:r>
      <w:r w:rsidR="00DB28C5">
        <w:t xml:space="preserve"> ежегодно не позднее 1 апреля года, следующего за отчетным, формируют и направляют </w:t>
      </w:r>
      <w:r w:rsidR="00D311A8">
        <w:t>в отдел по управлению муниципальным имуществом администрации Навлинского района Брянской области</w:t>
      </w:r>
      <w:r w:rsidR="00DB28C5">
        <w:t>, следующие сведения (по состоянию на 1 января года, следующего за отчетным):</w:t>
      </w:r>
    </w:p>
    <w:p w:rsidR="00243B6C" w:rsidRDefault="00DB28C5">
      <w:pPr>
        <w:pStyle w:val="1"/>
        <w:numPr>
          <w:ilvl w:val="3"/>
          <w:numId w:val="6"/>
        </w:numPr>
        <w:shd w:val="clear" w:color="auto" w:fill="auto"/>
        <w:tabs>
          <w:tab w:val="left" w:pos="1186"/>
        </w:tabs>
        <w:spacing w:before="0"/>
        <w:ind w:left="20" w:right="20" w:firstLine="860"/>
      </w:pPr>
      <w:r>
        <w:t>в отношении всех объектов, включенных в график проведения оценки эффективности их использования в отчетном году: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103"/>
        </w:tabs>
        <w:spacing w:before="0"/>
        <w:ind w:left="20" w:firstLine="860"/>
      </w:pPr>
      <w:r>
        <w:t>сводный отчет (Приложение № 5);</w:t>
      </w:r>
    </w:p>
    <w:p w:rsidR="00243B6C" w:rsidRDefault="00DB28C5">
      <w:pPr>
        <w:pStyle w:val="1"/>
        <w:numPr>
          <w:ilvl w:val="1"/>
          <w:numId w:val="7"/>
        </w:numPr>
        <w:shd w:val="clear" w:color="auto" w:fill="auto"/>
        <w:tabs>
          <w:tab w:val="left" w:pos="1201"/>
        </w:tabs>
        <w:spacing w:before="0"/>
        <w:ind w:left="20" w:right="20" w:firstLine="860"/>
      </w:pPr>
      <w:r>
        <w:t>в отношении объектов, значение одного или нескольких показателей которых - неэффективное использование: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179"/>
        </w:tabs>
        <w:spacing w:before="0"/>
        <w:ind w:left="20" w:right="20" w:firstLine="860"/>
      </w:pPr>
      <w:r>
        <w:t>сведения о объекте имущества (Приложение № 6) или сведения о земельном участке (Приложение № 7) в зависимости от вида имущества.</w:t>
      </w:r>
    </w:p>
    <w:p w:rsidR="00243B6C" w:rsidRDefault="00D311A8">
      <w:pPr>
        <w:pStyle w:val="1"/>
        <w:numPr>
          <w:ilvl w:val="0"/>
          <w:numId w:val="8"/>
        </w:numPr>
        <w:shd w:val="clear" w:color="auto" w:fill="auto"/>
        <w:tabs>
          <w:tab w:val="left" w:pos="1172"/>
        </w:tabs>
        <w:spacing w:before="0"/>
        <w:ind w:left="20" w:right="20" w:firstLine="860"/>
      </w:pPr>
      <w:r>
        <w:t>Отдел по управлению муниципальным имуществом администрации Навлинского района Брянской области</w:t>
      </w:r>
      <w:r w:rsidR="00DB28C5">
        <w:t>, не позднее 1 мая года, следующего за отчетным, осуществляет: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110"/>
        </w:tabs>
        <w:spacing w:before="0"/>
        <w:ind w:left="20" w:firstLine="860"/>
      </w:pPr>
      <w:r>
        <w:t>сбор материалов, указанных в пункте 2 настоящего раздела;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spacing w:before="0"/>
        <w:ind w:left="20" w:right="20" w:firstLine="860"/>
      </w:pPr>
      <w:r>
        <w:t>формирование списка имущества, неэффективно используемого (по предварительной оценке);</w:t>
      </w:r>
    </w:p>
    <w:p w:rsidR="00D311A8" w:rsidRDefault="00D311A8">
      <w:pPr>
        <w:pStyle w:val="26"/>
        <w:keepNext/>
        <w:keepLines/>
        <w:shd w:val="clear" w:color="auto" w:fill="auto"/>
        <w:spacing w:before="0" w:after="253" w:line="280" w:lineRule="exact"/>
        <w:ind w:left="500"/>
        <w:jc w:val="left"/>
      </w:pPr>
      <w:bookmarkStart w:id="1" w:name="bookmark4"/>
    </w:p>
    <w:p w:rsidR="00243B6C" w:rsidRDefault="00DB28C5">
      <w:pPr>
        <w:pStyle w:val="26"/>
        <w:keepNext/>
        <w:keepLines/>
        <w:shd w:val="clear" w:color="auto" w:fill="auto"/>
        <w:spacing w:before="0" w:after="253" w:line="280" w:lineRule="exact"/>
        <w:ind w:left="500"/>
        <w:jc w:val="left"/>
      </w:pPr>
      <w:r>
        <w:t>Раздел III. Анализ эффективности использования имущества казны</w:t>
      </w:r>
      <w:bookmarkEnd w:id="1"/>
    </w:p>
    <w:p w:rsidR="00243B6C" w:rsidRDefault="00DB28C5">
      <w:pPr>
        <w:pStyle w:val="1"/>
        <w:shd w:val="clear" w:color="auto" w:fill="auto"/>
        <w:spacing w:before="0" w:line="320" w:lineRule="exact"/>
        <w:ind w:left="20" w:right="20" w:firstLine="860"/>
      </w:pPr>
      <w:r>
        <w:t>1. Для анализа эффективности использования имущества казны используются три ключевых показателя:</w:t>
      </w:r>
    </w:p>
    <w:p w:rsidR="00243B6C" w:rsidRDefault="00DB28C5">
      <w:pPr>
        <w:pStyle w:val="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20" w:lineRule="exact"/>
        <w:ind w:left="20" w:right="20" w:firstLine="860"/>
      </w:pPr>
      <w:r>
        <w:t>использование здания, помещения (Приложение № 1), максимальное значение показателя - 100 баллов;</w:t>
      </w:r>
    </w:p>
    <w:p w:rsidR="00243B6C" w:rsidRDefault="00DB28C5">
      <w:pPr>
        <w:pStyle w:val="1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320" w:lineRule="exact"/>
        <w:ind w:left="20" w:right="20" w:firstLine="860"/>
      </w:pPr>
      <w:r>
        <w:t>факторы коммерческого использования здания, помещения — только в отношении объектов, предоставленных в аренду (Приложение № 2), максимальное значение показателя - 100 баллов;</w:t>
      </w:r>
    </w:p>
    <w:p w:rsidR="00243B6C" w:rsidRDefault="00DB28C5">
      <w:pPr>
        <w:pStyle w:val="1"/>
        <w:shd w:val="clear" w:color="auto" w:fill="auto"/>
        <w:spacing w:before="0"/>
        <w:ind w:left="40" w:right="20" w:firstLine="860"/>
      </w:pPr>
      <w:r>
        <w:t>3) использование земельного участка (Приложение № 4), максимальное значение показателя - 100 баллов.</w:t>
      </w:r>
    </w:p>
    <w:p w:rsidR="00243B6C" w:rsidRPr="00D311A8" w:rsidRDefault="00DB28C5" w:rsidP="00D311A8">
      <w:pPr>
        <w:pStyle w:val="30"/>
        <w:shd w:val="clear" w:color="auto" w:fill="auto"/>
        <w:tabs>
          <w:tab w:val="left" w:leader="underscore" w:pos="2686"/>
        </w:tabs>
        <w:ind w:left="40" w:firstLine="860"/>
        <w:rPr>
          <w:i w:val="0"/>
          <w:iCs w:val="0"/>
        </w:rPr>
      </w:pPr>
      <w:r>
        <w:rPr>
          <w:rStyle w:val="3David155pt0pt"/>
        </w:rPr>
        <w:t xml:space="preserve">2. </w:t>
      </w:r>
      <w:r w:rsidR="00D311A8" w:rsidRPr="00D311A8">
        <w:rPr>
          <w:rStyle w:val="3David155pt0pt"/>
          <w:rFonts w:ascii="Times New Roman" w:hAnsi="Times New Roman" w:cs="Times New Roman"/>
          <w:sz w:val="28"/>
          <w:szCs w:val="28"/>
        </w:rPr>
        <w:t>Отдел по управлению муниципальным имуществом администрации Навлинского района брянской облас</w:t>
      </w:r>
      <w:r w:rsidR="00D311A8">
        <w:rPr>
          <w:rStyle w:val="3David155pt0pt"/>
          <w:rFonts w:ascii="Times New Roman" w:hAnsi="Times New Roman" w:cs="Times New Roman"/>
          <w:sz w:val="28"/>
          <w:szCs w:val="28"/>
        </w:rPr>
        <w:t>ти</w:t>
      </w:r>
      <w:r w:rsidRPr="00D311A8">
        <w:rPr>
          <w:rStyle w:val="ac"/>
        </w:rPr>
        <w:t>,</w:t>
      </w:r>
      <w:r>
        <w:t xml:space="preserve"> </w:t>
      </w:r>
      <w:r w:rsidRPr="00D311A8">
        <w:rPr>
          <w:i w:val="0"/>
        </w:rPr>
        <w:t xml:space="preserve">ежегодно не позднее 1 апреля года, следующего за отчетным, формируют для рассмотрения коллегиальным </w:t>
      </w:r>
      <w:r w:rsidRPr="00D311A8">
        <w:rPr>
          <w:i w:val="0"/>
        </w:rPr>
        <w:lastRenderedPageBreak/>
        <w:t xml:space="preserve">органом (рабочей группой) по имущественной поддержке, созданным в </w:t>
      </w:r>
      <w:r w:rsidR="00D311A8">
        <w:rPr>
          <w:i w:val="0"/>
        </w:rPr>
        <w:t xml:space="preserve"> МО «Навлинский район» и МО «Навлинское городское поселение»</w:t>
      </w:r>
      <w:r w:rsidRPr="00D311A8">
        <w:rPr>
          <w:rStyle w:val="ac"/>
          <w:i/>
        </w:rPr>
        <w:t>,</w:t>
      </w:r>
      <w:r>
        <w:rPr>
          <w:rStyle w:val="ac"/>
        </w:rPr>
        <w:t xml:space="preserve"> </w:t>
      </w:r>
      <w:r w:rsidRPr="00D311A8">
        <w:rPr>
          <w:i w:val="0"/>
        </w:rPr>
        <w:t>следующие сведения (по состоянию на 1 января года, следующего за отчетным):</w:t>
      </w:r>
    </w:p>
    <w:p w:rsidR="00243B6C" w:rsidRDefault="00DB28C5">
      <w:pPr>
        <w:pStyle w:val="1"/>
        <w:numPr>
          <w:ilvl w:val="1"/>
          <w:numId w:val="9"/>
        </w:numPr>
        <w:shd w:val="clear" w:color="auto" w:fill="auto"/>
        <w:tabs>
          <w:tab w:val="left" w:pos="1206"/>
        </w:tabs>
        <w:spacing w:before="0"/>
        <w:ind w:left="40" w:right="20" w:firstLine="860"/>
      </w:pPr>
      <w:r>
        <w:t>в отношении всех объектов, включенных в график проведения оценки эффективности их использования в отчетном году: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123"/>
        </w:tabs>
        <w:spacing w:before="0"/>
        <w:ind w:left="40" w:firstLine="860"/>
      </w:pPr>
      <w:r>
        <w:t>сводный отчет (Приложение № 5);</w:t>
      </w:r>
    </w:p>
    <w:p w:rsidR="00243B6C" w:rsidRDefault="00DB28C5">
      <w:pPr>
        <w:pStyle w:val="1"/>
        <w:numPr>
          <w:ilvl w:val="1"/>
          <w:numId w:val="7"/>
        </w:numPr>
        <w:shd w:val="clear" w:color="auto" w:fill="auto"/>
        <w:tabs>
          <w:tab w:val="left" w:pos="1228"/>
        </w:tabs>
        <w:spacing w:before="0"/>
        <w:ind w:left="40" w:right="20" w:firstLine="860"/>
      </w:pPr>
      <w:r>
        <w:t>в отношении объектов, значение одного или нескольких показателей которых - неэффективное использование (по предварительной оценке):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206"/>
        </w:tabs>
        <w:spacing w:before="0"/>
        <w:ind w:left="40" w:right="20" w:firstLine="860"/>
      </w:pPr>
      <w:r>
        <w:t>сведения о объекте имущества (Приложение № 6) или сведения о земельном участке (Приложение № 7) в зависимости от вида имущества;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130"/>
        </w:tabs>
        <w:spacing w:before="0" w:after="335"/>
        <w:ind w:left="40" w:firstLine="860"/>
      </w:pPr>
      <w:r>
        <w:t>список имущества, неэффективно используемого.</w:t>
      </w:r>
    </w:p>
    <w:p w:rsidR="00243B6C" w:rsidRDefault="00DB28C5">
      <w:pPr>
        <w:pStyle w:val="26"/>
        <w:keepNext/>
        <w:keepLines/>
        <w:shd w:val="clear" w:color="auto" w:fill="auto"/>
        <w:spacing w:before="0" w:after="257" w:line="280" w:lineRule="exact"/>
        <w:ind w:left="40" w:firstLine="860"/>
      </w:pPr>
      <w:bookmarkStart w:id="2" w:name="bookmark5"/>
      <w:r>
        <w:t>Раздел IV. Оценка эффективности использования имущества</w:t>
      </w:r>
      <w:bookmarkEnd w:id="2"/>
    </w:p>
    <w:p w:rsidR="00243B6C" w:rsidRPr="00D311A8" w:rsidRDefault="00D311A8" w:rsidP="00D311A8">
      <w:pPr>
        <w:pStyle w:val="30"/>
        <w:numPr>
          <w:ilvl w:val="0"/>
          <w:numId w:val="10"/>
        </w:numPr>
        <w:shd w:val="clear" w:color="auto" w:fill="auto"/>
        <w:tabs>
          <w:tab w:val="left" w:pos="1246"/>
          <w:tab w:val="left" w:leader="underscore" w:pos="2657"/>
        </w:tabs>
        <w:spacing w:line="320" w:lineRule="exact"/>
        <w:ind w:left="40" w:firstLine="860"/>
        <w:rPr>
          <w:iCs w:val="0"/>
        </w:rPr>
      </w:pPr>
      <w:r w:rsidRPr="00D311A8">
        <w:rPr>
          <w:i w:val="0"/>
        </w:rPr>
        <w:t>Отдел по управлению муниципальным имуществом администрации Навлинского района</w:t>
      </w:r>
      <w:r w:rsidR="00DB28C5" w:rsidRPr="00D311A8">
        <w:rPr>
          <w:i w:val="0"/>
        </w:rPr>
        <w:tab/>
        <w:t xml:space="preserve"> </w:t>
      </w:r>
      <w:r>
        <w:rPr>
          <w:rStyle w:val="35"/>
          <w:i/>
        </w:rPr>
        <w:t xml:space="preserve"> </w:t>
      </w:r>
      <w:r w:rsidR="00DB28C5">
        <w:rPr>
          <w:rStyle w:val="35"/>
        </w:rPr>
        <w:t>организует проведение заседания коллегиального органа (рабочей группы) по имущественной поддержке, созданного в субъекте Российской Федерации (муниципальном образовании), не позднее 1 июня года, следующего за отчетным.</w:t>
      </w:r>
    </w:p>
    <w:p w:rsidR="00243B6C" w:rsidRDefault="00DB28C5">
      <w:pPr>
        <w:pStyle w:val="1"/>
        <w:numPr>
          <w:ilvl w:val="0"/>
          <w:numId w:val="10"/>
        </w:numPr>
        <w:shd w:val="clear" w:color="auto" w:fill="auto"/>
        <w:tabs>
          <w:tab w:val="left" w:pos="1178"/>
        </w:tabs>
        <w:spacing w:before="0" w:line="320" w:lineRule="exact"/>
        <w:ind w:left="40" w:right="20" w:firstLine="860"/>
      </w:pPr>
      <w:r>
        <w:t xml:space="preserve">Коллегиальный орган (рабочая группа) по имущественной поддержке, созданный в </w:t>
      </w:r>
      <w:r w:rsidR="00D311A8">
        <w:t>МО «Навлинский район» и МО «Навлинское городское поселение»</w:t>
      </w:r>
      <w:r>
        <w:t>, рассматривает материалы, представленные</w:t>
      </w:r>
      <w:r>
        <w:rPr>
          <w:rStyle w:val="ac"/>
        </w:rPr>
        <w:t xml:space="preserve"> </w:t>
      </w:r>
      <w:r w:rsidR="00D311A8">
        <w:rPr>
          <w:rStyle w:val="ac"/>
        </w:rPr>
        <w:t xml:space="preserve"> </w:t>
      </w:r>
      <w:r w:rsidR="00D311A8" w:rsidRPr="00D311A8">
        <w:rPr>
          <w:rStyle w:val="ac"/>
          <w:i w:val="0"/>
        </w:rPr>
        <w:t>отделом по управлению муниципальным имуществом администрации Навлинского района Брянской области</w:t>
      </w:r>
      <w:r>
        <w:rPr>
          <w:rStyle w:val="ac"/>
        </w:rPr>
        <w:t>,</w:t>
      </w:r>
      <w:r>
        <w:t xml:space="preserve"> исполнительными органами государственной власти субъектов Российской Федерации</w:t>
      </w:r>
      <w:r>
        <w:rPr>
          <w:rStyle w:val="ac"/>
        </w:rPr>
        <w:t xml:space="preserve"> (органами местного самоуправления),</w:t>
      </w:r>
      <w:r>
        <w:t xml:space="preserve"> в ведении которых находятся предприятия, учреждения, совместно с указанными органами, осуществляет: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271"/>
        </w:tabs>
        <w:spacing w:before="0" w:line="320" w:lineRule="exact"/>
        <w:ind w:left="40" w:right="20" w:firstLine="860"/>
      </w:pPr>
      <w:r>
        <w:t>анализ и выработку предложений о возможных направлениях использования имущества, в том числе о включении выявленного неэффективно используемого имущества в перечни имущества и направление предложений в органы, уполномоченные на принятие соответствующих решений;</w:t>
      </w:r>
    </w:p>
    <w:p w:rsidR="00243B6C" w:rsidRDefault="00DB28C5">
      <w:pPr>
        <w:pStyle w:val="1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320" w:lineRule="exact"/>
        <w:ind w:left="40" w:right="20" w:firstLine="860"/>
        <w:sectPr w:rsidR="00243B6C" w:rsidSect="00D311A8">
          <w:type w:val="continuous"/>
          <w:pgSz w:w="11905" w:h="16837"/>
          <w:pgMar w:top="1175" w:right="423" w:bottom="966" w:left="1964" w:header="0" w:footer="3" w:gutter="0"/>
          <w:cols w:space="720"/>
          <w:noEndnote/>
          <w:docGrid w:linePitch="360"/>
        </w:sectPr>
      </w:pPr>
      <w:r>
        <w:t xml:space="preserve">формирование доклада Главе </w:t>
      </w:r>
      <w:r w:rsidR="00D311A8">
        <w:t xml:space="preserve">администрации Навлинского района </w:t>
      </w:r>
      <w:r>
        <w:t xml:space="preserve"> о результатах оценки эффективности использования имущества, находящегося в собственности </w:t>
      </w:r>
      <w:r w:rsidR="00D311A8">
        <w:t>МО «Навлинский район» и МО «Навлинское городское поселение»</w:t>
      </w:r>
      <w:r>
        <w:t xml:space="preserve"> и принятых решениях, направленных на повышение эффективности использования такого имущества.</w:t>
      </w:r>
    </w:p>
    <w:p w:rsidR="00243B6C" w:rsidRDefault="00DB28C5" w:rsidP="00C76728">
      <w:pPr>
        <w:pStyle w:val="28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80" w:lineRule="exact"/>
        <w:jc w:val="center"/>
      </w:pPr>
      <w:r>
        <w:lastRenderedPageBreak/>
        <w:t>Показатель «Использование здания, помещения»</w:t>
      </w:r>
    </w:p>
    <w:tbl>
      <w:tblPr>
        <w:tblW w:w="14832" w:type="dxa"/>
        <w:jc w:val="center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88"/>
        <w:gridCol w:w="5234"/>
        <w:gridCol w:w="4410"/>
      </w:tblGrid>
      <w:tr w:rsidR="00243B6C" w:rsidTr="00C76728">
        <w:trPr>
          <w:trHeight w:val="662"/>
          <w:jc w:val="center"/>
        </w:trPr>
        <w:tc>
          <w:tcPr>
            <w:tcW w:w="10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3080" w:firstLine="0"/>
              <w:jc w:val="left"/>
            </w:pPr>
            <w:r>
              <w:t>Использование здания, помещения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20" w:lineRule="exact"/>
              <w:ind w:right="1000" w:firstLine="0"/>
              <w:jc w:val="right"/>
            </w:pPr>
            <w:r>
              <w:t>Значение показателя (количество баллов)</w:t>
            </w:r>
          </w:p>
        </w:tc>
      </w:tr>
      <w:tr w:rsidR="00243B6C" w:rsidTr="00C76728">
        <w:trPr>
          <w:trHeight w:val="490"/>
          <w:jc w:val="center"/>
        </w:trPr>
        <w:tc>
          <w:tcPr>
            <w:tcW w:w="51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20" w:lineRule="exact"/>
              <w:ind w:firstLine="0"/>
              <w:jc w:val="center"/>
            </w:pPr>
            <w:r>
              <w:t>Площадь* объекта, используемая для осуществления уставной деятельности</w:t>
            </w:r>
          </w:p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20" w:lineRule="exact"/>
              <w:ind w:firstLine="0"/>
              <w:jc w:val="center"/>
            </w:pPr>
            <w:r>
              <w:t>предприятия (учреждения) и (или) деятельности органов государственной</w:t>
            </w:r>
          </w:p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320" w:lineRule="exact"/>
              <w:ind w:firstLine="0"/>
              <w:jc w:val="center"/>
            </w:pPr>
            <w:r>
              <w:t>власти</w:t>
            </w:r>
            <w:r>
              <w:rPr>
                <w:rStyle w:val="ad"/>
              </w:rPr>
              <w:t xml:space="preserve"> (органов местного самоуправления)</w:t>
            </w:r>
            <w:r>
              <w:t xml:space="preserve"> и (или) переданная в пользование третьим лицам по договорам аренды, безвозмездного пользования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80" w:firstLine="0"/>
              <w:jc w:val="left"/>
            </w:pPr>
            <w:r>
              <w:t>95-100%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100</w:t>
            </w:r>
          </w:p>
        </w:tc>
      </w:tr>
      <w:tr w:rsidR="00243B6C" w:rsidTr="00C76728">
        <w:trPr>
          <w:trHeight w:val="418"/>
          <w:jc w:val="center"/>
        </w:trPr>
        <w:tc>
          <w:tcPr>
            <w:tcW w:w="5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B6C" w:rsidRDefault="00243B6C" w:rsidP="00C76728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80" w:firstLine="0"/>
              <w:jc w:val="left"/>
            </w:pPr>
            <w:r>
              <w:t>85 - 94%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90</w:t>
            </w:r>
          </w:p>
        </w:tc>
      </w:tr>
      <w:tr w:rsidR="00243B6C" w:rsidTr="00C76728">
        <w:trPr>
          <w:trHeight w:val="331"/>
          <w:jc w:val="center"/>
        </w:trPr>
        <w:tc>
          <w:tcPr>
            <w:tcW w:w="5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B6C" w:rsidRDefault="00243B6C" w:rsidP="00C76728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80" w:firstLine="0"/>
              <w:jc w:val="left"/>
            </w:pPr>
            <w:r>
              <w:t>80 - 84%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85</w:t>
            </w:r>
          </w:p>
        </w:tc>
      </w:tr>
      <w:tr w:rsidR="00243B6C" w:rsidTr="00C76728">
        <w:trPr>
          <w:trHeight w:val="331"/>
          <w:jc w:val="center"/>
        </w:trPr>
        <w:tc>
          <w:tcPr>
            <w:tcW w:w="5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B6C" w:rsidRDefault="00243B6C" w:rsidP="00C76728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80" w:firstLine="0"/>
              <w:jc w:val="left"/>
            </w:pPr>
            <w:r>
              <w:t>75 - 79%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80</w:t>
            </w:r>
          </w:p>
        </w:tc>
      </w:tr>
      <w:tr w:rsidR="00243B6C" w:rsidTr="00C76728">
        <w:trPr>
          <w:trHeight w:val="410"/>
          <w:jc w:val="center"/>
        </w:trPr>
        <w:tc>
          <w:tcPr>
            <w:tcW w:w="5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B6C" w:rsidRDefault="00243B6C" w:rsidP="00C76728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1080" w:firstLine="0"/>
              <w:jc w:val="left"/>
            </w:pPr>
            <w:r>
              <w:t>До 75% площади объекта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50</w:t>
            </w:r>
          </w:p>
        </w:tc>
      </w:tr>
      <w:tr w:rsidR="00243B6C" w:rsidTr="00C76728">
        <w:trPr>
          <w:trHeight w:val="943"/>
          <w:jc w:val="center"/>
        </w:trPr>
        <w:tc>
          <w:tcPr>
            <w:tcW w:w="5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3B6C" w:rsidRDefault="00243B6C" w:rsidP="00C76728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1200" w:firstLine="0"/>
              <w:jc w:val="left"/>
            </w:pPr>
            <w:r>
              <w:t>объект не используется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B6C" w:rsidRDefault="00DB28C5" w:rsidP="00C76728">
            <w:pPr>
              <w:pStyle w:val="1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0</w:t>
            </w:r>
          </w:p>
        </w:tc>
      </w:tr>
    </w:tbl>
    <w:p w:rsidR="00243B6C" w:rsidRDefault="00DB28C5" w:rsidP="00C76728">
      <w:pPr>
        <w:pStyle w:val="af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</w:pPr>
      <w:r>
        <w:t>*Площадь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</w:t>
      </w:r>
    </w:p>
    <w:p w:rsidR="00243B6C" w:rsidRDefault="00243B6C">
      <w:pPr>
        <w:rPr>
          <w:sz w:val="2"/>
          <w:szCs w:val="2"/>
        </w:rPr>
      </w:pPr>
    </w:p>
    <w:p w:rsidR="00243B6C" w:rsidRPr="00C76728" w:rsidRDefault="00DB28C5" w:rsidP="00C76728">
      <w:pPr>
        <w:pStyle w:val="1"/>
        <w:shd w:val="clear" w:color="auto" w:fill="auto"/>
        <w:spacing w:before="306" w:line="320" w:lineRule="exact"/>
        <w:ind w:left="860" w:right="1560" w:firstLine="0"/>
        <w:jc w:val="left"/>
        <w:rPr>
          <w:sz w:val="24"/>
          <w:szCs w:val="24"/>
        </w:rPr>
        <w:sectPr w:rsidR="00243B6C" w:rsidRPr="00C76728">
          <w:headerReference w:type="even" r:id="rId10"/>
          <w:headerReference w:type="default" r:id="rId11"/>
          <w:headerReference w:type="first" r:id="rId12"/>
          <w:type w:val="continuous"/>
          <w:pgSz w:w="16837" w:h="11905" w:orient="landscape"/>
          <w:pgMar w:top="2818" w:right="536" w:bottom="2469" w:left="1321" w:header="0" w:footer="3" w:gutter="0"/>
          <w:cols w:space="720"/>
          <w:noEndnote/>
          <w:titlePg/>
          <w:docGrid w:linePitch="360"/>
        </w:sectPr>
      </w:pPr>
      <w:r w:rsidRPr="00C76728">
        <w:rPr>
          <w:sz w:val="24"/>
          <w:szCs w:val="24"/>
        </w:rPr>
        <w:t>Объект (часть объекта) имущества признается неэффективно используемым при следующих значениях: 80 баллов и менее - в случае, если площадь объекта до 200 кв. м;</w:t>
      </w:r>
      <w:r w:rsidR="00C76728">
        <w:rPr>
          <w:sz w:val="24"/>
          <w:szCs w:val="24"/>
        </w:rPr>
        <w:t xml:space="preserve"> </w:t>
      </w:r>
      <w:r w:rsidRPr="00C76728">
        <w:rPr>
          <w:sz w:val="24"/>
          <w:szCs w:val="24"/>
        </w:rPr>
        <w:t>85 баллов и менее - в случае, если площадь объекта более или равна 200 кв. м, но менее 500 кв. м; 90 баллов и менее - в случае, если площадь объекта более или равна 500 кв. м.</w:t>
      </w:r>
    </w:p>
    <w:p w:rsidR="00243B6C" w:rsidRDefault="00DB28C5">
      <w:pPr>
        <w:pStyle w:val="26"/>
        <w:keepNext/>
        <w:keepLines/>
        <w:shd w:val="clear" w:color="auto" w:fill="auto"/>
        <w:spacing w:before="0" w:after="218" w:line="280" w:lineRule="exact"/>
        <w:ind w:left="2600"/>
        <w:jc w:val="left"/>
      </w:pPr>
      <w:bookmarkStart w:id="3" w:name="bookmark6"/>
      <w:r>
        <w:lastRenderedPageBreak/>
        <w:t>Показатель «Факторы коммерческого использования здания, помещения»</w:t>
      </w:r>
      <w:bookmarkEnd w:id="3"/>
    </w:p>
    <w:p w:rsidR="00243B6C" w:rsidRDefault="00DB28C5">
      <w:pPr>
        <w:pStyle w:val="1"/>
        <w:shd w:val="clear" w:color="auto" w:fill="auto"/>
        <w:spacing w:before="0" w:line="280" w:lineRule="exact"/>
        <w:ind w:left="500"/>
        <w:jc w:val="left"/>
      </w:pPr>
      <w:r>
        <w:t>1. В случае, если арендатором является самозанятый гражданин, субъект малого и среднего предпринимательства: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4"/>
        <w:gridCol w:w="7819"/>
        <w:gridCol w:w="4439"/>
      </w:tblGrid>
      <w:tr w:rsidR="00243B6C">
        <w:trPr>
          <w:trHeight w:val="572"/>
          <w:jc w:val="center"/>
        </w:trPr>
        <w:tc>
          <w:tcPr>
            <w:tcW w:w="10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t>Факторы коммерческого использования здания, помещения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1180"/>
            </w:pPr>
            <w:r>
              <w:t>Значение показателя (количество баллов)</w:t>
            </w:r>
          </w:p>
        </w:tc>
      </w:tr>
      <w:tr w:rsidR="00243B6C">
        <w:trPr>
          <w:trHeight w:val="533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440"/>
            </w:pPr>
            <w:r>
              <w:t>Условия аренды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</w:pPr>
            <w:r>
              <w:t>Включен в перечень имущества для субъектов МСП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30</w:t>
            </w:r>
          </w:p>
        </w:tc>
      </w:tr>
      <w:tr w:rsidR="00243B6C">
        <w:trPr>
          <w:trHeight w:val="432"/>
          <w:jc w:val="center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Не включен в перечень имущества для субъектов МСП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0</w:t>
            </w:r>
          </w:p>
        </w:tc>
      </w:tr>
      <w:tr w:rsidR="00243B6C">
        <w:trPr>
          <w:trHeight w:val="418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ind w:right="440"/>
            </w:pPr>
            <w:r>
              <w:t>Срок действия договора аренды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  <w:jc w:val="left"/>
            </w:pPr>
            <w:r>
              <w:t>1год и более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30</w:t>
            </w:r>
          </w:p>
        </w:tc>
      </w:tr>
      <w:tr w:rsidR="00243B6C">
        <w:trPr>
          <w:trHeight w:val="432"/>
          <w:jc w:val="center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420"/>
              <w:jc w:val="left"/>
            </w:pPr>
            <w:r>
              <w:t>До 1 года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20</w:t>
            </w:r>
          </w:p>
        </w:tc>
      </w:tr>
      <w:tr w:rsidR="00243B6C">
        <w:trPr>
          <w:trHeight w:val="288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ind w:right="440"/>
            </w:pPr>
            <w:r>
              <w:t>Задолженность по арендной плате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  <w:jc w:val="left"/>
            </w:pPr>
            <w:r>
              <w:t>Отсутствует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40</w:t>
            </w:r>
          </w:p>
        </w:tc>
      </w:tr>
      <w:tr w:rsidR="00243B6C">
        <w:trPr>
          <w:trHeight w:val="281"/>
          <w:jc w:val="center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Текущая, составляет не более 2 размеров ежемесячной арендной платы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30</w:t>
            </w:r>
          </w:p>
        </w:tc>
      </w:tr>
      <w:tr w:rsidR="00243B6C">
        <w:trPr>
          <w:trHeight w:val="738"/>
          <w:jc w:val="center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left="480"/>
              <w:jc w:val="left"/>
            </w:pPr>
            <w:r>
              <w:t>Составляет более 2 размеров ежемесячной арендной платы или не</w:t>
            </w:r>
          </w:p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800"/>
              <w:jc w:val="left"/>
            </w:pPr>
            <w:r>
              <w:t>подлежит взысканию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  <w:jc w:val="left"/>
            </w:pPr>
            <w:r>
              <w:t>0</w:t>
            </w:r>
          </w:p>
        </w:tc>
      </w:tr>
    </w:tbl>
    <w:p w:rsidR="00243B6C" w:rsidRDefault="00243B6C">
      <w:pPr>
        <w:rPr>
          <w:sz w:val="2"/>
          <w:szCs w:val="2"/>
        </w:rPr>
      </w:pPr>
    </w:p>
    <w:p w:rsidR="00243B6C" w:rsidRDefault="00DB28C5">
      <w:pPr>
        <w:pStyle w:val="1"/>
        <w:shd w:val="clear" w:color="auto" w:fill="auto"/>
        <w:spacing w:before="246" w:after="116" w:line="320" w:lineRule="exact"/>
        <w:ind w:left="500" w:right="260"/>
        <w:jc w:val="left"/>
      </w:pPr>
      <w:r>
        <w:t>2. В случае, если арендатором является физическое или юридическое лицо, не являющееся самозанятым гражданином, субъектом малого и среднего предпринимательства: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7819"/>
        <w:gridCol w:w="4442"/>
      </w:tblGrid>
      <w:tr w:rsidR="00243B6C">
        <w:trPr>
          <w:trHeight w:val="572"/>
          <w:jc w:val="center"/>
        </w:trPr>
        <w:tc>
          <w:tcPr>
            <w:tcW w:w="10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lastRenderedPageBreak/>
              <w:t>Факторы коммерческого использования здания, помещения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1180"/>
            </w:pPr>
            <w:r>
              <w:t>Значение показателя (количество баллов)</w:t>
            </w:r>
          </w:p>
        </w:tc>
      </w:tr>
      <w:tr w:rsidR="00243B6C">
        <w:trPr>
          <w:trHeight w:val="432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ind w:right="440"/>
            </w:pPr>
            <w:r>
              <w:t>Срок действия договора аренды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  <w:jc w:val="left"/>
            </w:pPr>
            <w:r>
              <w:t>1год и более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t>50</w:t>
            </w:r>
          </w:p>
        </w:tc>
      </w:tr>
      <w:tr w:rsidR="00243B6C">
        <w:trPr>
          <w:trHeight w:val="414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420"/>
              <w:jc w:val="left"/>
            </w:pPr>
            <w:r>
              <w:t>До 1 года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t>20</w:t>
            </w:r>
          </w:p>
        </w:tc>
      </w:tr>
      <w:tr w:rsidR="00243B6C">
        <w:trPr>
          <w:trHeight w:val="28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440"/>
            </w:pPr>
            <w:r>
              <w:t>Задолженность по арендной плате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80"/>
              <w:jc w:val="left"/>
            </w:pPr>
            <w:r>
              <w:t>Отсутствует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t>50</w:t>
            </w:r>
          </w:p>
        </w:tc>
      </w:tr>
      <w:tr w:rsidR="00243B6C">
        <w:trPr>
          <w:trHeight w:val="284"/>
          <w:jc w:val="center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Текущая, составляет не более 2 размеров ежемесячной арендной платы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t>30</w:t>
            </w:r>
          </w:p>
        </w:tc>
      </w:tr>
      <w:tr w:rsidR="00243B6C">
        <w:trPr>
          <w:trHeight w:val="727"/>
          <w:jc w:val="center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after="120" w:line="240" w:lineRule="auto"/>
              <w:ind w:left="480"/>
              <w:jc w:val="left"/>
            </w:pPr>
            <w:r>
              <w:t>Составляет более 2 размеров ежемесячной арендной платы или не</w:t>
            </w:r>
          </w:p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800"/>
              <w:jc w:val="left"/>
            </w:pPr>
            <w:r>
              <w:t>подлежит взысканию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100"/>
              <w:jc w:val="left"/>
            </w:pPr>
            <w:r>
              <w:t>0</w:t>
            </w:r>
          </w:p>
        </w:tc>
      </w:tr>
    </w:tbl>
    <w:p w:rsidR="00243B6C" w:rsidRDefault="00243B6C">
      <w:pPr>
        <w:rPr>
          <w:sz w:val="2"/>
          <w:szCs w:val="2"/>
        </w:rPr>
      </w:pPr>
    </w:p>
    <w:p w:rsidR="00243B6C" w:rsidRDefault="00DB28C5">
      <w:pPr>
        <w:pStyle w:val="1"/>
        <w:shd w:val="clear" w:color="auto" w:fill="auto"/>
        <w:spacing w:before="0" w:line="320" w:lineRule="exact"/>
        <w:ind w:left="500" w:right="1480" w:firstLine="0"/>
        <w:jc w:val="left"/>
      </w:pPr>
      <w:r>
        <w:t>Объект (или часть объекта) имущества признается неэффективно используемым при следующих значениях: 50 баллов и менее.</w:t>
      </w:r>
    </w:p>
    <w:p w:rsidR="00C76728" w:rsidRDefault="00C76728">
      <w:pPr>
        <w:pStyle w:val="28"/>
        <w:framePr w:wrap="notBeside" w:vAnchor="text" w:hAnchor="text" w:xAlign="center" w:y="1"/>
        <w:shd w:val="clear" w:color="auto" w:fill="auto"/>
        <w:spacing w:line="280" w:lineRule="exact"/>
        <w:jc w:val="center"/>
      </w:pPr>
    </w:p>
    <w:p w:rsidR="00243B6C" w:rsidRDefault="00DB28C5">
      <w:pPr>
        <w:pStyle w:val="28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t>Показатель «Загруженность здания, помещения»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19"/>
        <w:gridCol w:w="5270"/>
        <w:gridCol w:w="4435"/>
      </w:tblGrid>
      <w:tr w:rsidR="00243B6C">
        <w:trPr>
          <w:trHeight w:val="670"/>
          <w:jc w:val="center"/>
        </w:trPr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080" w:firstLine="0"/>
              <w:jc w:val="left"/>
            </w:pPr>
            <w:r>
              <w:t>Загруженность здания, помещения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right="1000" w:firstLine="0"/>
              <w:jc w:val="right"/>
            </w:pPr>
            <w:r>
              <w:t>Значение показателя (количество баллов)</w:t>
            </w:r>
          </w:p>
        </w:tc>
      </w:tr>
      <w:tr w:rsidR="00243B6C">
        <w:trPr>
          <w:trHeight w:val="508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t>Средняя загруженность объекта в день (средняя продолжительность занятия или мероприятия (часов) х количество занятий или мероприятий (единиц)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760" w:firstLine="0"/>
              <w:jc w:val="left"/>
            </w:pPr>
            <w:r>
              <w:t>6 часов и более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50</w:t>
            </w:r>
          </w:p>
        </w:tc>
      </w:tr>
      <w:tr w:rsidR="00243B6C">
        <w:trPr>
          <w:trHeight w:val="468"/>
          <w:jc w:val="center"/>
        </w:trPr>
        <w:tc>
          <w:tcPr>
            <w:tcW w:w="5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760" w:firstLine="0"/>
              <w:jc w:val="left"/>
            </w:pPr>
            <w:r>
              <w:t>от 3 до 6 часов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30</w:t>
            </w:r>
          </w:p>
        </w:tc>
      </w:tr>
      <w:tr w:rsidR="00243B6C">
        <w:trPr>
          <w:trHeight w:val="572"/>
          <w:jc w:val="center"/>
        </w:trPr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до 3 часов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20</w:t>
            </w:r>
          </w:p>
        </w:tc>
      </w:tr>
      <w:tr w:rsidR="00243B6C">
        <w:trPr>
          <w:trHeight w:val="562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t>Средняя загруженность объекта в неделю (количество рабочих дней в неделю, в течение которых объект используется)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760" w:firstLine="0"/>
              <w:jc w:val="left"/>
            </w:pPr>
            <w:r>
              <w:t>4 дня и более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50</w:t>
            </w:r>
          </w:p>
        </w:tc>
      </w:tr>
      <w:tr w:rsidR="00243B6C">
        <w:trPr>
          <w:trHeight w:val="1073"/>
          <w:jc w:val="center"/>
        </w:trPr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до 4 дней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30</w:t>
            </w:r>
          </w:p>
        </w:tc>
      </w:tr>
    </w:tbl>
    <w:p w:rsidR="00243B6C" w:rsidRPr="00C76728" w:rsidRDefault="00DB28C5">
      <w:pPr>
        <w:pStyle w:val="1"/>
        <w:shd w:val="clear" w:color="auto" w:fill="auto"/>
        <w:spacing w:before="246" w:line="320" w:lineRule="exact"/>
        <w:ind w:left="560" w:right="1240" w:firstLine="0"/>
        <w:jc w:val="left"/>
        <w:rPr>
          <w:sz w:val="24"/>
          <w:szCs w:val="24"/>
        </w:rPr>
        <w:sectPr w:rsidR="00243B6C" w:rsidRPr="00C76728">
          <w:type w:val="continuous"/>
          <w:pgSz w:w="16837" w:h="11905" w:orient="landscape"/>
          <w:pgMar w:top="2149" w:right="705" w:bottom="2016" w:left="1024" w:header="0" w:footer="3" w:gutter="0"/>
          <w:cols w:space="720"/>
          <w:noEndnote/>
          <w:docGrid w:linePitch="360"/>
        </w:sectPr>
      </w:pPr>
      <w:r w:rsidRPr="00C76728">
        <w:rPr>
          <w:sz w:val="24"/>
          <w:szCs w:val="24"/>
        </w:rPr>
        <w:t>Объект (или часть объекта) имущества признается неэффективно используемым при следующих значениях: 70 баллов и менее.</w:t>
      </w: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C76728" w:rsidRDefault="00C76728">
      <w:pPr>
        <w:pStyle w:val="24"/>
        <w:shd w:val="clear" w:color="auto" w:fill="auto"/>
        <w:spacing w:after="184" w:line="280" w:lineRule="exact"/>
        <w:ind w:left="4200" w:firstLine="0"/>
        <w:jc w:val="left"/>
      </w:pPr>
    </w:p>
    <w:p w:rsidR="00243B6C" w:rsidRDefault="00DB28C5">
      <w:pPr>
        <w:pStyle w:val="24"/>
        <w:shd w:val="clear" w:color="auto" w:fill="auto"/>
        <w:spacing w:after="184" w:line="280" w:lineRule="exact"/>
        <w:ind w:left="4200" w:firstLine="0"/>
        <w:jc w:val="left"/>
      </w:pPr>
      <w:r>
        <w:t>Показатель «Использование земельного участка»</w:t>
      </w:r>
    </w:p>
    <w:p w:rsidR="00243B6C" w:rsidRDefault="00DB28C5">
      <w:pPr>
        <w:pStyle w:val="37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t>1. В случае, если земельный участок закреплен за предприятием, учреждением: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16"/>
        <w:gridCol w:w="5278"/>
        <w:gridCol w:w="4442"/>
      </w:tblGrid>
      <w:tr w:rsidR="00243B6C">
        <w:trPr>
          <w:trHeight w:val="666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060" w:firstLine="0"/>
              <w:jc w:val="left"/>
            </w:pPr>
            <w:r>
              <w:t>Использование земельного участка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0" w:lineRule="exact"/>
              <w:ind w:right="1000" w:firstLine="0"/>
              <w:jc w:val="right"/>
            </w:pPr>
            <w:r>
              <w:t>Значение показателя (количество баллов)</w:t>
            </w:r>
          </w:p>
        </w:tc>
      </w:tr>
      <w:tr w:rsidR="00243B6C">
        <w:trPr>
          <w:trHeight w:val="508"/>
          <w:jc w:val="center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t>Используемая* площадь земельного участка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100" w:firstLine="0"/>
              <w:jc w:val="left"/>
            </w:pPr>
            <w:r>
              <w:t>80-100%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100</w:t>
            </w:r>
          </w:p>
        </w:tc>
      </w:tr>
      <w:tr w:rsidR="00243B6C">
        <w:trPr>
          <w:trHeight w:val="439"/>
          <w:jc w:val="center"/>
        </w:trPr>
        <w:tc>
          <w:tcPr>
            <w:tcW w:w="5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100" w:firstLine="0"/>
              <w:jc w:val="left"/>
            </w:pPr>
            <w:r>
              <w:t>50 - 79 %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80</w:t>
            </w:r>
          </w:p>
        </w:tc>
      </w:tr>
      <w:tr w:rsidR="00243B6C">
        <w:trPr>
          <w:trHeight w:val="457"/>
          <w:jc w:val="center"/>
        </w:trPr>
        <w:tc>
          <w:tcPr>
            <w:tcW w:w="5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100" w:firstLine="0"/>
              <w:jc w:val="left"/>
            </w:pPr>
            <w:r>
              <w:t>До 50%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50</w:t>
            </w:r>
          </w:p>
        </w:tc>
      </w:tr>
    </w:tbl>
    <w:p w:rsidR="00243B6C" w:rsidRDefault="00DB28C5">
      <w:pPr>
        <w:pStyle w:val="af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* площадь земельного участка:</w:t>
      </w:r>
    </w:p>
    <w:p w:rsidR="00243B6C" w:rsidRDefault="00DB28C5">
      <w:pPr>
        <w:pStyle w:val="af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- на которой расположены здания, сооружения, объекты незавершенного строительства, а также площадь, необходимая для их</w:t>
      </w:r>
    </w:p>
    <w:p w:rsidR="00243B6C" w:rsidRDefault="00DB28C5">
      <w:pPr>
        <w:pStyle w:val="af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эксплуатации;</w:t>
      </w:r>
    </w:p>
    <w:p w:rsidR="00243B6C" w:rsidRDefault="00243B6C">
      <w:pPr>
        <w:rPr>
          <w:sz w:val="2"/>
          <w:szCs w:val="2"/>
        </w:rPr>
      </w:pPr>
    </w:p>
    <w:p w:rsidR="00243B6C" w:rsidRDefault="00DB28C5">
      <w:pPr>
        <w:pStyle w:val="af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- необходимая для осуществления основной (уставной) деятельности.</w:t>
      </w:r>
    </w:p>
    <w:p w:rsidR="00243B6C" w:rsidRDefault="00DB28C5">
      <w:pPr>
        <w:pStyle w:val="37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rStyle w:val="38"/>
        </w:rPr>
        <w:t>2. В случае, если земельный участок находится в казне публично-правового образования: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16"/>
        <w:gridCol w:w="5274"/>
        <w:gridCol w:w="4439"/>
      </w:tblGrid>
      <w:tr w:rsidR="00243B6C">
        <w:trPr>
          <w:trHeight w:val="670"/>
          <w:jc w:val="center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3060" w:firstLine="0"/>
              <w:jc w:val="left"/>
            </w:pPr>
            <w:r>
              <w:t>Использование земельного участка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right="1000" w:firstLine="0"/>
              <w:jc w:val="right"/>
            </w:pPr>
            <w:r>
              <w:t>Значение показателя (количество баллов)</w:t>
            </w:r>
          </w:p>
        </w:tc>
      </w:tr>
      <w:tr w:rsidR="00243B6C">
        <w:trPr>
          <w:trHeight w:val="508"/>
          <w:jc w:val="center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center"/>
            </w:pPr>
            <w:r>
              <w:t>Используемая* площадь земельного участка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100" w:firstLine="0"/>
              <w:jc w:val="left"/>
            </w:pPr>
            <w:r>
              <w:t>80-100%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100</w:t>
            </w:r>
          </w:p>
        </w:tc>
      </w:tr>
      <w:tr w:rsidR="00243B6C">
        <w:trPr>
          <w:trHeight w:val="439"/>
          <w:jc w:val="center"/>
        </w:trPr>
        <w:tc>
          <w:tcPr>
            <w:tcW w:w="5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100" w:firstLine="0"/>
              <w:jc w:val="left"/>
            </w:pPr>
            <w:r>
              <w:t>50 - 79 %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80</w:t>
            </w:r>
          </w:p>
        </w:tc>
      </w:tr>
      <w:tr w:rsidR="00243B6C">
        <w:trPr>
          <w:trHeight w:val="461"/>
          <w:jc w:val="center"/>
        </w:trPr>
        <w:tc>
          <w:tcPr>
            <w:tcW w:w="5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100" w:firstLine="0"/>
              <w:jc w:val="left"/>
            </w:pPr>
            <w:r>
              <w:t>До 50%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2060" w:firstLine="0"/>
              <w:jc w:val="left"/>
            </w:pPr>
            <w:r>
              <w:t>50</w:t>
            </w:r>
          </w:p>
        </w:tc>
      </w:tr>
    </w:tbl>
    <w:p w:rsidR="00243B6C" w:rsidRDefault="00DB28C5">
      <w:pPr>
        <w:pStyle w:val="af"/>
        <w:framePr w:wrap="notBeside" w:vAnchor="text" w:hAnchor="text" w:xAlign="center" w:y="1"/>
        <w:shd w:val="clear" w:color="auto" w:fill="auto"/>
        <w:spacing w:line="277" w:lineRule="exact"/>
        <w:jc w:val="center"/>
      </w:pPr>
      <w:r>
        <w:t>* площадь земельного участка:</w:t>
      </w:r>
    </w:p>
    <w:p w:rsidR="00243B6C" w:rsidRDefault="00DB28C5">
      <w:pPr>
        <w:pStyle w:val="af"/>
        <w:framePr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94"/>
        </w:tabs>
        <w:spacing w:line="277" w:lineRule="exact"/>
        <w:jc w:val="center"/>
      </w:pPr>
      <w:r>
        <w:t>необходимая для осуществления деятельности органов государственной власти (органов местного самоуправления);</w:t>
      </w:r>
    </w:p>
    <w:p w:rsidR="00243B6C" w:rsidRDefault="00DB28C5" w:rsidP="00C76728">
      <w:pPr>
        <w:pStyle w:val="af"/>
        <w:framePr w:wrap="notBeside" w:vAnchor="text" w:hAnchor="text" w:xAlign="center" w:y="1"/>
        <w:numPr>
          <w:ilvl w:val="0"/>
          <w:numId w:val="11"/>
        </w:numPr>
        <w:shd w:val="clear" w:color="auto" w:fill="auto"/>
        <w:tabs>
          <w:tab w:val="left" w:pos="187"/>
        </w:tabs>
        <w:spacing w:line="277" w:lineRule="exact"/>
        <w:jc w:val="center"/>
        <w:sectPr w:rsidR="00243B6C">
          <w:type w:val="continuous"/>
          <w:pgSz w:w="16837" w:h="11905" w:orient="landscape"/>
          <w:pgMar w:top="1985" w:right="620" w:bottom="984" w:left="1374" w:header="0" w:footer="3" w:gutter="0"/>
          <w:cols w:space="720"/>
          <w:noEndnote/>
          <w:docGrid w:linePitch="360"/>
        </w:sectPr>
      </w:pPr>
      <w:r>
        <w:t>зарезервированная для государственных (муниципальных) нужд или переданная в аренду</w:t>
      </w:r>
      <w:r w:rsidR="00C76728">
        <w:t xml:space="preserve">. </w:t>
      </w:r>
      <w:r>
        <w:t>Земельный участок признается неэффективно используемым при следующих значениях: 50 баллов.</w:t>
      </w:r>
    </w:p>
    <w:p w:rsidR="00243B6C" w:rsidRDefault="00DB28C5">
      <w:pPr>
        <w:pStyle w:val="24"/>
        <w:shd w:val="clear" w:color="auto" w:fill="auto"/>
        <w:tabs>
          <w:tab w:val="left" w:leader="underscore" w:pos="10962"/>
        </w:tabs>
        <w:spacing w:line="320" w:lineRule="exact"/>
        <w:ind w:left="680" w:firstLine="0"/>
        <w:jc w:val="left"/>
      </w:pPr>
      <w:r>
        <w:lastRenderedPageBreak/>
        <w:t>Сводный отчет по оценке эффективности использования имущества</w:t>
      </w:r>
      <w:r>
        <w:tab/>
      </w:r>
      <w:r>
        <w:rPr>
          <w:rStyle w:val="29"/>
        </w:rPr>
        <w:t>(наименование субъекта</w:t>
      </w:r>
    </w:p>
    <w:p w:rsidR="00243B6C" w:rsidRDefault="00DB28C5">
      <w:pPr>
        <w:pStyle w:val="70"/>
        <w:shd w:val="clear" w:color="auto" w:fill="auto"/>
        <w:ind w:left="20"/>
      </w:pPr>
      <w:r>
        <w:t>Российской Федерации, муниципального образования, государственного (муниципального) унитарного предприятия,</w:t>
      </w:r>
    </w:p>
    <w:p w:rsidR="00243B6C" w:rsidRDefault="00DB28C5">
      <w:pPr>
        <w:pStyle w:val="70"/>
        <w:shd w:val="clear" w:color="auto" w:fill="auto"/>
        <w:tabs>
          <w:tab w:val="left" w:leader="underscore" w:pos="10654"/>
        </w:tabs>
        <w:spacing w:after="416"/>
        <w:ind w:left="3540"/>
      </w:pPr>
      <w:r>
        <w:t>государственного (муниципального) учреждения)</w:t>
      </w:r>
      <w:r>
        <w:rPr>
          <w:rStyle w:val="71"/>
        </w:rPr>
        <w:t xml:space="preserve"> в</w:t>
      </w:r>
      <w:r>
        <w:rPr>
          <w:rStyle w:val="71"/>
        </w:rPr>
        <w:tab/>
        <w:t>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1976"/>
        <w:gridCol w:w="2578"/>
        <w:gridCol w:w="1908"/>
        <w:gridCol w:w="1861"/>
        <w:gridCol w:w="1886"/>
        <w:gridCol w:w="1908"/>
        <w:gridCol w:w="2030"/>
      </w:tblGrid>
      <w:tr w:rsidR="00243B6C">
        <w:trPr>
          <w:trHeight w:val="250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jc w:val="center"/>
            </w:pPr>
            <w:r>
              <w:t>Реестровый</w:t>
            </w:r>
          </w:p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jc w:val="center"/>
            </w:pPr>
            <w:r>
              <w:t>номер имущества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ind w:right="640"/>
            </w:pPr>
            <w:r>
              <w:t>Наименование имущества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Значение показателя «Использование здания, нежилого помещения» (сумма баллов)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Значение показателя «Факторы коммерческого использования здания, нежилого помещения» (сумма баллов)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Значение показателя «Загруженность здания, нежилого помещения» (сумма баллов)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right="440"/>
            </w:pPr>
            <w:r>
              <w:t>Значение показателя «Использование земельного участка» (сумма баллов)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240"/>
              <w:jc w:val="left"/>
            </w:pPr>
            <w:r>
              <w:t>Предварительная</w:t>
            </w:r>
          </w:p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firstLine="400"/>
              <w:jc w:val="both"/>
            </w:pPr>
            <w:r>
              <w:t>оценка эффективности использования имущества</w:t>
            </w:r>
            <w:r>
              <w:rPr>
                <w:vertAlign w:val="superscript"/>
              </w:rPr>
              <w:footnoteReference w:id="2"/>
            </w:r>
            <w:r>
              <w:t>(эффективно используется / неэффективно используется)</w:t>
            </w:r>
          </w:p>
        </w:tc>
      </w:tr>
      <w:tr w:rsidR="00243B6C">
        <w:trPr>
          <w:trHeight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  <w:jc w:val="left"/>
            </w:pPr>
            <w: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r>
              <w:t>8</w:t>
            </w:r>
          </w:p>
        </w:tc>
      </w:tr>
      <w:tr w:rsidR="00243B6C">
        <w:trPr>
          <w:trHeight w:val="3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3B6C" w:rsidRDefault="00243B6C">
      <w:pPr>
        <w:rPr>
          <w:sz w:val="2"/>
          <w:szCs w:val="2"/>
        </w:rPr>
        <w:sectPr w:rsidR="00243B6C">
          <w:headerReference w:type="even" r:id="rId13"/>
          <w:headerReference w:type="default" r:id="rId14"/>
          <w:headerReference w:type="first" r:id="rId15"/>
          <w:pgSz w:w="16837" w:h="11905" w:orient="landscape"/>
          <w:pgMar w:top="1985" w:right="620" w:bottom="984" w:left="1374" w:header="0" w:footer="3" w:gutter="0"/>
          <w:cols w:space="720"/>
          <w:noEndnote/>
          <w:docGrid w:linePitch="360"/>
        </w:sectPr>
      </w:pPr>
    </w:p>
    <w:p w:rsidR="00243B6C" w:rsidRDefault="00DB28C5" w:rsidP="00C76728">
      <w:pPr>
        <w:pStyle w:val="1"/>
        <w:shd w:val="clear" w:color="auto" w:fill="auto"/>
        <w:spacing w:before="0" w:after="126" w:line="280" w:lineRule="exact"/>
        <w:ind w:left="8560" w:firstLine="0"/>
        <w:jc w:val="center"/>
      </w:pPr>
      <w:r>
        <w:lastRenderedPageBreak/>
        <w:t>Приложение № 6</w:t>
      </w:r>
    </w:p>
    <w:p w:rsidR="00243B6C" w:rsidRDefault="00DB28C5" w:rsidP="00C76728">
      <w:pPr>
        <w:pStyle w:val="24"/>
        <w:shd w:val="clear" w:color="auto" w:fill="auto"/>
        <w:spacing w:line="320" w:lineRule="exact"/>
        <w:ind w:left="1140" w:firstLine="0"/>
      </w:pPr>
      <w:r>
        <w:t>Сведения об объекте имущества,</w:t>
      </w:r>
    </w:p>
    <w:p w:rsidR="00243B6C" w:rsidRDefault="00DB28C5" w:rsidP="00C76728">
      <w:pPr>
        <w:pStyle w:val="24"/>
        <w:shd w:val="clear" w:color="auto" w:fill="auto"/>
        <w:tabs>
          <w:tab w:val="left" w:leader="underscore" w:pos="2594"/>
        </w:tabs>
        <w:spacing w:line="320" w:lineRule="exact"/>
        <w:ind w:left="580" w:hanging="520"/>
      </w:pPr>
      <w:r>
        <w:t>(наименование публично-правового образования)</w:t>
      </w:r>
    </w:p>
    <w:p w:rsidR="00243B6C" w:rsidRDefault="00DB28C5" w:rsidP="00C76728">
      <w:pPr>
        <w:pStyle w:val="70"/>
        <w:shd w:val="clear" w:color="auto" w:fill="auto"/>
        <w:ind w:left="3000"/>
        <w:jc w:val="center"/>
      </w:pPr>
      <w:r>
        <w:t>или</w:t>
      </w:r>
    </w:p>
    <w:p w:rsidR="00243B6C" w:rsidRDefault="00DB28C5" w:rsidP="00C76728">
      <w:pPr>
        <w:pStyle w:val="24"/>
        <w:shd w:val="clear" w:color="auto" w:fill="auto"/>
        <w:tabs>
          <w:tab w:val="left" w:leader="underscore" w:pos="1651"/>
        </w:tabs>
        <w:spacing w:after="240" w:line="320" w:lineRule="exact"/>
        <w:ind w:left="580" w:hanging="520"/>
      </w:pPr>
      <w:r>
        <w:t>е</w:t>
      </w:r>
      <w:r>
        <w:tab/>
        <w:t>(хозяйственного ведения или оперативного управления) за</w:t>
      </w:r>
    </w:p>
    <w:p w:rsidR="00243B6C" w:rsidRDefault="00DB28C5" w:rsidP="00C76728">
      <w:pPr>
        <w:pStyle w:val="24"/>
        <w:shd w:val="clear" w:color="auto" w:fill="auto"/>
        <w:tabs>
          <w:tab w:val="left" w:leader="underscore" w:pos="3174"/>
          <w:tab w:val="left" w:leader="underscore" w:pos="4657"/>
        </w:tabs>
        <w:spacing w:after="176" w:line="320" w:lineRule="exact"/>
        <w:ind w:left="580" w:right="1820" w:hanging="520"/>
      </w:pPr>
      <w:r>
        <w:t>: наименование организации (балансодержателя объекта) по состоянию на «</w:t>
      </w:r>
      <w:r>
        <w:tab/>
        <w:t>»</w:t>
      </w:r>
      <w:r>
        <w:tab/>
        <w:t>20 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3"/>
        <w:gridCol w:w="4439"/>
      </w:tblGrid>
      <w:tr w:rsidR="00243B6C">
        <w:trPr>
          <w:trHeight w:val="500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1037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я в соответствии с выпиской из Единого государственного &lt; характеристиках и зарегистрированных правах на объект экументацией)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760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дего документа (номер распорядительного документа,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511"/>
          <w:jc w:val="center"/>
        </w:trPr>
        <w:tc>
          <w:tcPr>
            <w:tcW w:w="6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снование, срок действия)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3B6C" w:rsidRDefault="00243B6C">
      <w:pPr>
        <w:rPr>
          <w:sz w:val="2"/>
          <w:szCs w:val="2"/>
        </w:rPr>
        <w:sectPr w:rsidR="00243B6C" w:rsidSect="00C76728">
          <w:type w:val="continuous"/>
          <w:pgSz w:w="16837" w:h="11905" w:orient="landscape"/>
          <w:pgMar w:top="259" w:right="709" w:bottom="654" w:left="27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"/>
        <w:gridCol w:w="9983"/>
        <w:gridCol w:w="4450"/>
      </w:tblGrid>
      <w:tr w:rsidR="00243B6C">
        <w:trPr>
          <w:trHeight w:val="5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11</w:t>
            </w: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Описание свободных (неиспользуемых) помещений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10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12</w:t>
            </w: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jc w:val="both"/>
            </w:pPr>
            <w: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3B6C" w:rsidRDefault="00243B6C">
      <w:pPr>
        <w:rPr>
          <w:sz w:val="2"/>
          <w:szCs w:val="2"/>
        </w:rPr>
      </w:pPr>
    </w:p>
    <w:p w:rsidR="00243B6C" w:rsidRDefault="00DB28C5">
      <w:pPr>
        <w:pStyle w:val="40"/>
        <w:shd w:val="clear" w:color="auto" w:fill="auto"/>
        <w:spacing w:before="277" w:after="206" w:line="240" w:lineRule="exact"/>
        <w:ind w:left="20"/>
        <w:jc w:val="left"/>
      </w:pPr>
      <w:r>
        <w:t>Данные, отраженные в форме, подтверждаем:</w:t>
      </w:r>
    </w:p>
    <w:p w:rsidR="00243B6C" w:rsidRDefault="00DB28C5">
      <w:pPr>
        <w:pStyle w:val="40"/>
        <w:shd w:val="clear" w:color="auto" w:fill="auto"/>
        <w:ind w:left="20"/>
        <w:jc w:val="left"/>
      </w:pPr>
      <w:r>
        <w:t>Руководитель организации (балансодержателя объекта):</w:t>
      </w:r>
    </w:p>
    <w:p w:rsidR="00243B6C" w:rsidRDefault="00DB28C5">
      <w:pPr>
        <w:pStyle w:val="50"/>
        <w:shd w:val="clear" w:color="auto" w:fill="auto"/>
        <w:tabs>
          <w:tab w:val="left" w:leader="underscore" w:pos="5024"/>
          <w:tab w:val="left" w:leader="underscore" w:pos="7810"/>
        </w:tabs>
        <w:spacing w:line="277" w:lineRule="exact"/>
        <w:ind w:left="20"/>
      </w:pPr>
      <w:r>
        <w:tab/>
        <w:t>/</w:t>
      </w:r>
      <w:r>
        <w:tab/>
        <w:t>/</w:t>
      </w:r>
    </w:p>
    <w:p w:rsidR="00243B6C" w:rsidRDefault="00DB28C5">
      <w:pPr>
        <w:pStyle w:val="40"/>
        <w:shd w:val="clear" w:color="auto" w:fill="auto"/>
        <w:tabs>
          <w:tab w:val="left" w:pos="4167"/>
        </w:tabs>
        <w:spacing w:after="303"/>
        <w:ind w:left="340"/>
        <w:jc w:val="left"/>
      </w:pPr>
      <w:r>
        <w:t>(должность) (подпись)</w:t>
      </w:r>
      <w:r>
        <w:tab/>
        <w:t>(Ф.И.О.)</w:t>
      </w:r>
    </w:p>
    <w:p w:rsidR="00243B6C" w:rsidRDefault="00DB28C5">
      <w:pPr>
        <w:pStyle w:val="40"/>
        <w:shd w:val="clear" w:color="auto" w:fill="auto"/>
        <w:spacing w:line="274" w:lineRule="exact"/>
        <w:ind w:left="20"/>
        <w:jc w:val="left"/>
      </w:pPr>
      <w:r>
        <w:t>Главный бухгалтер организации (балансодержателя объекта):</w:t>
      </w:r>
    </w:p>
    <w:p w:rsidR="00243B6C" w:rsidRDefault="00DB28C5" w:rsidP="00F12FE2">
      <w:pPr>
        <w:pStyle w:val="80"/>
        <w:shd w:val="clear" w:color="auto" w:fill="auto"/>
        <w:tabs>
          <w:tab w:val="left" w:leader="underscore" w:pos="5024"/>
          <w:tab w:val="left" w:leader="underscore" w:pos="7810"/>
        </w:tabs>
        <w:ind w:left="20"/>
      </w:pPr>
      <w:r>
        <w:tab/>
        <w:t>/</w:t>
      </w:r>
      <w:r>
        <w:tab/>
        <w:t>/(должность) (подпись)</w:t>
      </w:r>
      <w:r>
        <w:tab/>
        <w:t>(Ф.И.О.)</w:t>
      </w:r>
    </w:p>
    <w:p w:rsidR="00243B6C" w:rsidRDefault="00DB28C5">
      <w:pPr>
        <w:pStyle w:val="24"/>
        <w:shd w:val="clear" w:color="auto" w:fill="auto"/>
        <w:spacing w:line="320" w:lineRule="exact"/>
        <w:ind w:left="5440" w:firstLine="0"/>
        <w:jc w:val="left"/>
      </w:pPr>
      <w:r>
        <w:lastRenderedPageBreak/>
        <w:t>Сведения о земельном участке</w:t>
      </w:r>
    </w:p>
    <w:p w:rsidR="00243B6C" w:rsidRDefault="00DB28C5">
      <w:pPr>
        <w:pStyle w:val="24"/>
        <w:shd w:val="clear" w:color="auto" w:fill="auto"/>
        <w:tabs>
          <w:tab w:val="left" w:leader="underscore" w:pos="6761"/>
        </w:tabs>
        <w:spacing w:line="320" w:lineRule="exact"/>
        <w:ind w:left="1440" w:firstLine="0"/>
        <w:jc w:val="left"/>
      </w:pPr>
      <w:r>
        <w:t>находящемся в казне</w:t>
      </w:r>
      <w:r>
        <w:tab/>
        <w:t>(наименование публично-правового образования)</w:t>
      </w:r>
    </w:p>
    <w:p w:rsidR="00243B6C" w:rsidRDefault="00DB28C5">
      <w:pPr>
        <w:pStyle w:val="70"/>
        <w:shd w:val="clear" w:color="auto" w:fill="auto"/>
        <w:ind w:left="7180"/>
      </w:pPr>
      <w:r>
        <w:t>или</w:t>
      </w:r>
    </w:p>
    <w:p w:rsidR="00243B6C" w:rsidRDefault="00DB28C5">
      <w:pPr>
        <w:pStyle w:val="24"/>
        <w:shd w:val="clear" w:color="auto" w:fill="auto"/>
        <w:tabs>
          <w:tab w:val="left" w:leader="underscore" w:pos="5911"/>
        </w:tabs>
        <w:spacing w:after="237" w:line="320" w:lineRule="exact"/>
        <w:ind w:left="1440" w:firstLine="0"/>
        <w:jc w:val="left"/>
      </w:pPr>
      <w:r>
        <w:t>закрепленном на праве</w:t>
      </w:r>
      <w:r>
        <w:tab/>
        <w:t>(хозяйственного ведения или оперативного управления) за</w:t>
      </w:r>
    </w:p>
    <w:p w:rsidR="00243B6C" w:rsidRDefault="00DB28C5">
      <w:pPr>
        <w:pStyle w:val="24"/>
        <w:shd w:val="clear" w:color="auto" w:fill="auto"/>
        <w:tabs>
          <w:tab w:val="left" w:leader="underscore" w:pos="8846"/>
          <w:tab w:val="left" w:leader="underscore" w:pos="9479"/>
        </w:tabs>
        <w:spacing w:after="175"/>
        <w:ind w:left="4740" w:right="3480"/>
        <w:jc w:val="left"/>
      </w:pPr>
      <w:r>
        <w:t>(полное наименование организации (балансодержателя объекта) по состоянию на « »</w:t>
      </w:r>
      <w:r>
        <w:tab/>
        <w:t>20</w:t>
      </w:r>
      <w:r>
        <w:tab/>
        <w:t>года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9914"/>
        <w:gridCol w:w="4453"/>
      </w:tblGrid>
      <w:tr w:rsidR="00243B6C">
        <w:trPr>
          <w:trHeight w:val="5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Реестровый номер земельного участка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Кадастровый номер земельного участка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3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Местонахождение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4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Категория земель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5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Вид разрешенного использования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8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6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Площадь, кв. м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7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Обременения, ограничения прав (основание, срок действия)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4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8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Описание земельного участка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3B6C">
        <w:trPr>
          <w:trHeight w:val="10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9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DB28C5">
            <w:pPr>
              <w:pStyle w:val="40"/>
              <w:framePr w:wrap="notBeside" w:vAnchor="text" w:hAnchor="text" w:xAlign="center" w:y="1"/>
              <w:shd w:val="clear" w:color="auto" w:fill="auto"/>
              <w:ind w:left="60"/>
              <w:jc w:val="left"/>
            </w:pPr>
            <w:r>
              <w:t>Предложения по повышению эффективности использования земельного участка, вовлечению его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B6C" w:rsidRDefault="00243B6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3B6C" w:rsidRDefault="00DB28C5">
      <w:pPr>
        <w:pStyle w:val="af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Данные, отраженные в форме, подтверждаем:</w:t>
      </w:r>
    </w:p>
    <w:p w:rsidR="00243B6C" w:rsidRDefault="00243B6C">
      <w:pPr>
        <w:rPr>
          <w:sz w:val="2"/>
          <w:szCs w:val="2"/>
        </w:rPr>
      </w:pPr>
    </w:p>
    <w:p w:rsidR="00243B6C" w:rsidRDefault="00DB28C5">
      <w:pPr>
        <w:pStyle w:val="40"/>
        <w:shd w:val="clear" w:color="auto" w:fill="auto"/>
        <w:tabs>
          <w:tab w:val="left" w:leader="underscore" w:pos="7789"/>
          <w:tab w:val="left" w:pos="12084"/>
        </w:tabs>
        <w:spacing w:before="228" w:line="240" w:lineRule="exact"/>
        <w:ind w:left="5060"/>
        <w:jc w:val="left"/>
      </w:pPr>
      <w:r>
        <w:t>/</w:t>
      </w:r>
      <w:r>
        <w:tab/>
        <w:t>/ (должность) (подпись)</w:t>
      </w:r>
      <w:r>
        <w:tab/>
        <w:t>(Ф.И.О.)</w:t>
      </w:r>
    </w:p>
    <w:sectPr w:rsidR="00243B6C" w:rsidSect="00243B6C">
      <w:headerReference w:type="even" r:id="rId16"/>
      <w:headerReference w:type="default" r:id="rId17"/>
      <w:headerReference w:type="first" r:id="rId18"/>
      <w:type w:val="continuous"/>
      <w:pgSz w:w="16837" w:h="11905" w:orient="landscape"/>
      <w:pgMar w:top="1753" w:right="520" w:bottom="713" w:left="12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79" w:rsidRDefault="005F6179" w:rsidP="00243B6C">
      <w:r>
        <w:separator/>
      </w:r>
    </w:p>
  </w:endnote>
  <w:endnote w:type="continuationSeparator" w:id="1">
    <w:p w:rsidR="005F6179" w:rsidRDefault="005F6179" w:rsidP="0024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79" w:rsidRDefault="005F6179">
      <w:r>
        <w:separator/>
      </w:r>
    </w:p>
  </w:footnote>
  <w:footnote w:type="continuationSeparator" w:id="1">
    <w:p w:rsidR="005F6179" w:rsidRDefault="005F6179">
      <w:r>
        <w:continuationSeparator/>
      </w:r>
    </w:p>
  </w:footnote>
  <w:footnote w:id="2">
    <w:p w:rsidR="00243B6C" w:rsidRDefault="00DB28C5">
      <w:pPr>
        <w:pStyle w:val="22"/>
        <w:shd w:val="clear" w:color="auto" w:fill="auto"/>
        <w:ind w:left="20" w:right="560"/>
      </w:pPr>
      <w:r>
        <w:rPr>
          <w:vertAlign w:val="superscript"/>
        </w:rPr>
        <w:footnoteRef/>
      </w:r>
      <w:r>
        <w:t>В случае, если значение одного или нескольких показателей соответствует значениям, при которых объект признается неэффективно используемым, указывается - «неэффективно используется», в остальных случаях указывается - «эффективно используется»</w:t>
      </w:r>
    </w:p>
  </w:footnote>
  <w:footnote w:id="3">
    <w:p w:rsidR="00243B6C" w:rsidRDefault="00DB28C5">
      <w:pPr>
        <w:pStyle w:val="a5"/>
        <w:shd w:val="clear" w:color="auto" w:fill="auto"/>
        <w:ind w:right="1560"/>
      </w:pPr>
      <w:r>
        <w:rPr>
          <w:vertAlign w:val="superscript"/>
        </w:rPr>
        <w:footnoteRef/>
      </w:r>
      <w:r>
        <w:t xml:space="preserve"> Указываются сведения в свободной форме (состояние имущества, особенности его расположения и взаиморасположения по отношению к иным объектам, конструктивные особенностей, режим использования территорий и иное)</w:t>
      </w:r>
    </w:p>
  </w:footnote>
  <w:footnote w:id="4">
    <w:p w:rsidR="00243B6C" w:rsidRDefault="00DB28C5">
      <w:pPr>
        <w:pStyle w:val="a5"/>
        <w:shd w:val="clear" w:color="auto" w:fill="auto"/>
        <w:spacing w:line="200" w:lineRule="exact"/>
      </w:pPr>
      <w:r>
        <w:rPr>
          <w:vertAlign w:val="superscript"/>
        </w:rPr>
        <w:footnoteRef/>
      </w:r>
      <w:r>
        <w:t xml:space="preserve"> Указываются сведения в свободной форме (особенности его расположения и взаиморасположения по отношению к иным объектам, наличие подъездных путей и иное)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7E2D45">
    <w:pPr>
      <w:pStyle w:val="a8"/>
      <w:framePr w:w="11315" w:h="151" w:wrap="none" w:vAnchor="text" w:hAnchor="page" w:x="296" w:y="686"/>
      <w:shd w:val="clear" w:color="auto" w:fill="auto"/>
      <w:ind w:left="6451"/>
    </w:pPr>
    <w:fldSimple w:instr=" PAGE \* MERGEFORMAT ">
      <w:r w:rsidR="007B610D" w:rsidRPr="007B610D">
        <w:rPr>
          <w:rStyle w:val="David12pt"/>
          <w:noProof/>
        </w:rPr>
        <w:t>2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243B6C">
    <w:pPr>
      <w:pStyle w:val="a8"/>
      <w:framePr w:w="16346" w:h="785" w:wrap="none" w:vAnchor="text" w:hAnchor="page" w:x="246" w:y="974"/>
      <w:shd w:val="clear" w:color="auto" w:fill="auto"/>
      <w:ind w:left="8078"/>
    </w:pPr>
  </w:p>
  <w:p w:rsidR="00243B6C" w:rsidRDefault="00DB28C5" w:rsidP="00C76728">
    <w:pPr>
      <w:pStyle w:val="a8"/>
      <w:framePr w:w="16346" w:h="785" w:wrap="none" w:vAnchor="text" w:hAnchor="page" w:x="246" w:y="974"/>
      <w:shd w:val="clear" w:color="auto" w:fill="auto"/>
      <w:ind w:left="8078"/>
      <w:jc w:val="right"/>
    </w:pPr>
    <w:r>
      <w:rPr>
        <w:rStyle w:val="14pt"/>
      </w:rPr>
      <w:t>Приложение № 7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7E2D45">
    <w:pPr>
      <w:pStyle w:val="a8"/>
      <w:framePr w:w="11315" w:h="151" w:wrap="none" w:vAnchor="text" w:hAnchor="page" w:x="296" w:y="686"/>
      <w:shd w:val="clear" w:color="auto" w:fill="auto"/>
      <w:ind w:left="6451"/>
    </w:pPr>
    <w:fldSimple w:instr=" PAGE \* MERGEFORMAT ">
      <w:r w:rsidR="00C76728" w:rsidRPr="00C76728">
        <w:rPr>
          <w:rStyle w:val="David12pt"/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7E2D45">
    <w:pPr>
      <w:pStyle w:val="a8"/>
      <w:framePr w:w="11315" w:h="151" w:wrap="none" w:vAnchor="text" w:hAnchor="page" w:x="296" w:y="686"/>
      <w:shd w:val="clear" w:color="auto" w:fill="auto"/>
      <w:ind w:left="6451"/>
    </w:pPr>
    <w:fldSimple w:instr=" PAGE \* MERGEFORMAT ">
      <w:r w:rsidR="007B610D" w:rsidRPr="007B610D">
        <w:rPr>
          <w:rStyle w:val="David12pt"/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7E2D45">
    <w:pPr>
      <w:pStyle w:val="a8"/>
      <w:framePr w:w="16346" w:h="785" w:wrap="none" w:vAnchor="text" w:hAnchor="page" w:x="246" w:y="974"/>
      <w:shd w:val="clear" w:color="auto" w:fill="auto"/>
      <w:ind w:left="8078"/>
    </w:pPr>
    <w:fldSimple w:instr=" PAGE \* MERGEFORMAT ">
      <w:r w:rsidR="007B610D" w:rsidRPr="007B610D">
        <w:rPr>
          <w:rStyle w:val="14pt"/>
          <w:noProof/>
        </w:rPr>
        <w:t>8</w:t>
      </w:r>
    </w:fldSimple>
  </w:p>
  <w:p w:rsidR="00243B6C" w:rsidRDefault="00DB28C5" w:rsidP="00C76728">
    <w:pPr>
      <w:pStyle w:val="a8"/>
      <w:framePr w:w="16346" w:h="785" w:wrap="none" w:vAnchor="text" w:hAnchor="page" w:x="246" w:y="974"/>
      <w:shd w:val="clear" w:color="auto" w:fill="auto"/>
      <w:ind w:left="8078"/>
      <w:jc w:val="right"/>
    </w:pPr>
    <w:r>
      <w:rPr>
        <w:rStyle w:val="14pt"/>
      </w:rPr>
      <w:t>Приложение №</w:t>
    </w:r>
    <w:r w:rsidR="00C76728">
      <w:rPr>
        <w:rStyle w:val="14pt"/>
      </w:rPr>
      <w:t>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7E2D45">
    <w:pPr>
      <w:pStyle w:val="a8"/>
      <w:framePr w:w="16346" w:h="785" w:wrap="none" w:vAnchor="text" w:hAnchor="page" w:x="246" w:y="974"/>
      <w:shd w:val="clear" w:color="auto" w:fill="auto"/>
      <w:ind w:left="8078"/>
    </w:pPr>
    <w:fldSimple w:instr=" PAGE \* MERGEFORMAT ">
      <w:r w:rsidR="007B610D" w:rsidRPr="007B610D">
        <w:rPr>
          <w:rStyle w:val="14pt"/>
          <w:noProof/>
        </w:rPr>
        <w:t>7</w:t>
      </w:r>
    </w:fldSimple>
  </w:p>
  <w:p w:rsidR="00243B6C" w:rsidRDefault="00DB28C5" w:rsidP="00C76728">
    <w:pPr>
      <w:pStyle w:val="a8"/>
      <w:framePr w:w="16346" w:h="785" w:wrap="none" w:vAnchor="text" w:hAnchor="page" w:x="246" w:y="974"/>
      <w:shd w:val="clear" w:color="auto" w:fill="auto"/>
      <w:ind w:left="8078"/>
      <w:jc w:val="right"/>
    </w:pPr>
    <w:r>
      <w:rPr>
        <w:rStyle w:val="14pt"/>
      </w:rPr>
      <w:t xml:space="preserve">Приложение № </w:t>
    </w:r>
    <w:r w:rsidR="00C76728">
      <w:rPr>
        <w:rStyle w:val="14pt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DB28C5">
    <w:pPr>
      <w:pStyle w:val="a8"/>
      <w:framePr w:w="15764" w:h="252" w:wrap="none" w:vAnchor="text" w:hAnchor="page" w:x="537" w:y="2313"/>
      <w:shd w:val="clear" w:color="auto" w:fill="auto"/>
      <w:ind w:left="13514"/>
    </w:pPr>
    <w:r>
      <w:rPr>
        <w:rStyle w:val="14pt"/>
      </w:rPr>
      <w:t>Приложение №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243B6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28" w:rsidRDefault="00C76728" w:rsidP="00C76728">
    <w:pPr>
      <w:pStyle w:val="a8"/>
      <w:shd w:val="clear" w:color="auto" w:fill="auto"/>
      <w:ind w:left="13514"/>
      <w:rPr>
        <w:rStyle w:val="14pt"/>
      </w:rPr>
    </w:pPr>
  </w:p>
  <w:p w:rsidR="00C76728" w:rsidRDefault="00C76728" w:rsidP="00C76728">
    <w:pPr>
      <w:pStyle w:val="a8"/>
      <w:shd w:val="clear" w:color="auto" w:fill="auto"/>
      <w:ind w:left="13514"/>
      <w:rPr>
        <w:rStyle w:val="14pt"/>
      </w:rPr>
    </w:pPr>
  </w:p>
  <w:p w:rsidR="00C76728" w:rsidRDefault="00C76728" w:rsidP="00C76728">
    <w:pPr>
      <w:pStyle w:val="a8"/>
      <w:shd w:val="clear" w:color="auto" w:fill="auto"/>
      <w:ind w:left="13514" w:hanging="898"/>
    </w:pPr>
    <w:r>
      <w:rPr>
        <w:rStyle w:val="14pt"/>
      </w:rPr>
      <w:t>Приложение № 5</w:t>
    </w:r>
  </w:p>
  <w:p w:rsidR="00243B6C" w:rsidRPr="00C76728" w:rsidRDefault="00243B6C" w:rsidP="00C76728">
    <w:pPr>
      <w:pStyle w:val="af2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243B6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6C" w:rsidRDefault="007E2D45">
    <w:pPr>
      <w:pStyle w:val="a8"/>
      <w:framePr w:w="16346" w:h="785" w:wrap="none" w:vAnchor="text" w:hAnchor="page" w:x="246" w:y="974"/>
      <w:shd w:val="clear" w:color="auto" w:fill="auto"/>
      <w:ind w:left="8078"/>
    </w:pPr>
    <w:fldSimple w:instr=" PAGE \* MERGEFORMAT ">
      <w:r w:rsidR="00C76728" w:rsidRPr="00C76728">
        <w:rPr>
          <w:rStyle w:val="14pt"/>
          <w:noProof/>
        </w:rPr>
        <w:t>12</w:t>
      </w:r>
    </w:fldSimple>
  </w:p>
  <w:p w:rsidR="00243B6C" w:rsidRDefault="00DB28C5">
    <w:pPr>
      <w:pStyle w:val="a8"/>
      <w:framePr w:w="16346" w:h="785" w:wrap="none" w:vAnchor="text" w:hAnchor="page" w:x="246" w:y="974"/>
      <w:shd w:val="clear" w:color="auto" w:fill="auto"/>
      <w:ind w:left="8078"/>
    </w:pPr>
    <w:r>
      <w:rPr>
        <w:rStyle w:val="14pt"/>
      </w:rPr>
      <w:t>Приложение №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156"/>
    <w:multiLevelType w:val="multilevel"/>
    <w:tmpl w:val="B2B0A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C4C47"/>
    <w:multiLevelType w:val="multilevel"/>
    <w:tmpl w:val="2A30DB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C319C"/>
    <w:multiLevelType w:val="multilevel"/>
    <w:tmpl w:val="D876C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DE5E13"/>
    <w:multiLevelType w:val="multilevel"/>
    <w:tmpl w:val="6DD85F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45E95"/>
    <w:multiLevelType w:val="multilevel"/>
    <w:tmpl w:val="A5A089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D72B21"/>
    <w:multiLevelType w:val="multilevel"/>
    <w:tmpl w:val="B78A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256FC6"/>
    <w:multiLevelType w:val="multilevel"/>
    <w:tmpl w:val="A03C8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CC4A3B"/>
    <w:multiLevelType w:val="multilevel"/>
    <w:tmpl w:val="0FE4E5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237274"/>
    <w:multiLevelType w:val="hybridMultilevel"/>
    <w:tmpl w:val="2C66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279E8"/>
    <w:multiLevelType w:val="multilevel"/>
    <w:tmpl w:val="2D98A9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F16DE"/>
    <w:multiLevelType w:val="multilevel"/>
    <w:tmpl w:val="D41A6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DC1D35"/>
    <w:multiLevelType w:val="multilevel"/>
    <w:tmpl w:val="500EB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43B6C"/>
    <w:rsid w:val="00156E90"/>
    <w:rsid w:val="00216A12"/>
    <w:rsid w:val="00243B6C"/>
    <w:rsid w:val="00263333"/>
    <w:rsid w:val="004322E4"/>
    <w:rsid w:val="005F6179"/>
    <w:rsid w:val="00625D81"/>
    <w:rsid w:val="00691C6D"/>
    <w:rsid w:val="00715A53"/>
    <w:rsid w:val="007B610D"/>
    <w:rsid w:val="007E2D45"/>
    <w:rsid w:val="00C76728"/>
    <w:rsid w:val="00D311A8"/>
    <w:rsid w:val="00DB28C5"/>
    <w:rsid w:val="00E859E3"/>
    <w:rsid w:val="00EC1BA0"/>
    <w:rsid w:val="00F12FE2"/>
    <w:rsid w:val="00F1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B6C"/>
    <w:rPr>
      <w:color w:val="000000"/>
    </w:rPr>
  </w:style>
  <w:style w:type="paragraph" w:styleId="2">
    <w:name w:val="heading 2"/>
    <w:basedOn w:val="a"/>
    <w:next w:val="a"/>
    <w:link w:val="20"/>
    <w:qFormat/>
    <w:rsid w:val="00715A5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B6C"/>
    <w:rPr>
      <w:color w:val="0066CC"/>
      <w:u w:val="single"/>
    </w:rPr>
  </w:style>
  <w:style w:type="character" w:customStyle="1" w:styleId="21">
    <w:name w:val="Сноска (2)_"/>
    <w:basedOn w:val="a0"/>
    <w:link w:val="22"/>
    <w:rsid w:val="00243B6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Сноска_"/>
    <w:basedOn w:val="a0"/>
    <w:link w:val="a5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Колонтитул_"/>
    <w:basedOn w:val="a0"/>
    <w:link w:val="a8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David12pt">
    <w:name w:val="Колонтитул + David;12 pt"/>
    <w:basedOn w:val="a7"/>
    <w:rsid w:val="00243B6C"/>
    <w:rPr>
      <w:rFonts w:ascii="David" w:eastAsia="David" w:hAnsi="David" w:cs="David"/>
      <w:b w:val="0"/>
      <w:bCs w:val="0"/>
      <w:spacing w:val="0"/>
      <w:sz w:val="24"/>
      <w:szCs w:val="24"/>
    </w:rPr>
  </w:style>
  <w:style w:type="character" w:customStyle="1" w:styleId="25">
    <w:name w:val="Заголовок №2_"/>
    <w:basedOn w:val="a0"/>
    <w:link w:val="26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Курсив"/>
    <w:basedOn w:val="a6"/>
    <w:rsid w:val="00243B6C"/>
    <w:rPr>
      <w:i/>
      <w:iCs/>
      <w:spacing w:val="0"/>
    </w:rPr>
  </w:style>
  <w:style w:type="character" w:customStyle="1" w:styleId="31">
    <w:name w:val="Основной текст (3) + Не курсив"/>
    <w:basedOn w:val="3"/>
    <w:rsid w:val="00243B6C"/>
    <w:rPr>
      <w:i/>
      <w:iCs/>
      <w:spacing w:val="0"/>
    </w:rPr>
  </w:style>
  <w:style w:type="character" w:customStyle="1" w:styleId="3Tahoma12pt0pt">
    <w:name w:val="Основной текст (3) + Tahoma;12 pt;Не курсив;Интервал 0 pt"/>
    <w:basedOn w:val="3"/>
    <w:rsid w:val="00243B6C"/>
    <w:rPr>
      <w:rFonts w:ascii="Tahoma" w:eastAsia="Tahoma" w:hAnsi="Tahoma" w:cs="Tahoma"/>
      <w:b w:val="0"/>
      <w:bCs w:val="0"/>
      <w:i/>
      <w:iCs/>
      <w:spacing w:val="-10"/>
      <w:sz w:val="24"/>
      <w:szCs w:val="24"/>
    </w:rPr>
  </w:style>
  <w:style w:type="character" w:customStyle="1" w:styleId="aa">
    <w:name w:val="Основной текст + Курсив"/>
    <w:basedOn w:val="a6"/>
    <w:rsid w:val="00243B6C"/>
    <w:rPr>
      <w:i/>
      <w:iCs/>
      <w:spacing w:val="0"/>
    </w:rPr>
  </w:style>
  <w:style w:type="character" w:customStyle="1" w:styleId="32">
    <w:name w:val="Основной текст (3) + Полужирный;Не курсив"/>
    <w:basedOn w:val="3"/>
    <w:rsid w:val="00243B6C"/>
    <w:rPr>
      <w:b/>
      <w:bCs/>
      <w:i/>
      <w:iCs/>
      <w:spacing w:val="0"/>
    </w:rPr>
  </w:style>
  <w:style w:type="character" w:customStyle="1" w:styleId="33">
    <w:name w:val="Основной текст (3) + Не курсив"/>
    <w:basedOn w:val="3"/>
    <w:rsid w:val="00243B6C"/>
    <w:rPr>
      <w:i/>
      <w:iCs/>
      <w:spacing w:val="0"/>
    </w:rPr>
  </w:style>
  <w:style w:type="character" w:customStyle="1" w:styleId="ab">
    <w:name w:val="Основной текст + Курсив"/>
    <w:basedOn w:val="a6"/>
    <w:rsid w:val="00243B6C"/>
    <w:rPr>
      <w:i/>
      <w:iCs/>
      <w:spacing w:val="0"/>
    </w:rPr>
  </w:style>
  <w:style w:type="character" w:customStyle="1" w:styleId="34">
    <w:name w:val="Основной текст (3) + Не курсив"/>
    <w:basedOn w:val="3"/>
    <w:rsid w:val="00243B6C"/>
    <w:rPr>
      <w:i/>
      <w:iCs/>
      <w:spacing w:val="0"/>
    </w:rPr>
  </w:style>
  <w:style w:type="character" w:customStyle="1" w:styleId="3David155pt0pt">
    <w:name w:val="Основной текст (3) + David;15;5 pt;Не курсив;Интервал 0 pt"/>
    <w:basedOn w:val="3"/>
    <w:rsid w:val="00243B6C"/>
    <w:rPr>
      <w:rFonts w:ascii="David" w:eastAsia="David" w:hAnsi="David" w:cs="David"/>
      <w:b w:val="0"/>
      <w:bCs w:val="0"/>
      <w:i/>
      <w:iCs/>
      <w:spacing w:val="-10"/>
      <w:sz w:val="31"/>
      <w:szCs w:val="31"/>
    </w:rPr>
  </w:style>
  <w:style w:type="character" w:customStyle="1" w:styleId="ac">
    <w:name w:val="Основной текст + Курсив"/>
    <w:basedOn w:val="a6"/>
    <w:rsid w:val="00243B6C"/>
    <w:rPr>
      <w:i/>
      <w:iCs/>
      <w:spacing w:val="0"/>
    </w:rPr>
  </w:style>
  <w:style w:type="character" w:customStyle="1" w:styleId="35">
    <w:name w:val="Основной текст (3) + Не курсив"/>
    <w:basedOn w:val="3"/>
    <w:rsid w:val="00243B6C"/>
    <w:rPr>
      <w:i/>
      <w:iCs/>
      <w:spacing w:val="0"/>
    </w:rPr>
  </w:style>
  <w:style w:type="character" w:customStyle="1" w:styleId="27">
    <w:name w:val="Подпись к таблице (2)_"/>
    <w:basedOn w:val="a0"/>
    <w:link w:val="28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6"/>
    <w:rsid w:val="00243B6C"/>
    <w:rPr>
      <w:i/>
      <w:iCs/>
      <w:spacing w:val="0"/>
    </w:rPr>
  </w:style>
  <w:style w:type="character" w:customStyle="1" w:styleId="ae">
    <w:name w:val="Подпись к таблице_"/>
    <w:basedOn w:val="a0"/>
    <w:link w:val="af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pt">
    <w:name w:val="Колонтитул + 14 pt"/>
    <w:basedOn w:val="a7"/>
    <w:rsid w:val="00243B6C"/>
    <w:rPr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Подпись к таблице (3)_"/>
    <w:basedOn w:val="a0"/>
    <w:link w:val="37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8">
    <w:name w:val="Подпись к таблице (3)"/>
    <w:basedOn w:val="36"/>
    <w:rsid w:val="00243B6C"/>
    <w:rPr>
      <w:u w:val="single"/>
    </w:rPr>
  </w:style>
  <w:style w:type="character" w:customStyle="1" w:styleId="29">
    <w:name w:val="Основной текст (2) + Курсив"/>
    <w:basedOn w:val="23"/>
    <w:rsid w:val="00243B6C"/>
    <w:rPr>
      <w:i/>
      <w:iCs/>
      <w:spacing w:val="0"/>
    </w:rPr>
  </w:style>
  <w:style w:type="character" w:customStyle="1" w:styleId="7">
    <w:name w:val="Основной текст (7)_"/>
    <w:basedOn w:val="a0"/>
    <w:link w:val="70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243B6C"/>
    <w:rPr>
      <w:i/>
      <w:iCs/>
      <w:spacing w:val="0"/>
    </w:rPr>
  </w:style>
  <w:style w:type="character" w:customStyle="1" w:styleId="6">
    <w:name w:val="Основной текст (6)_"/>
    <w:basedOn w:val="a0"/>
    <w:link w:val="60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24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2">
    <w:name w:val="Сноска (2)"/>
    <w:basedOn w:val="a"/>
    <w:link w:val="21"/>
    <w:rsid w:val="00243B6C"/>
    <w:pPr>
      <w:shd w:val="clear" w:color="auto" w:fill="FFFFFF"/>
      <w:spacing w:line="241" w:lineRule="exact"/>
    </w:pPr>
    <w:rPr>
      <w:rFonts w:ascii="Tahoma" w:eastAsia="Tahoma" w:hAnsi="Tahoma" w:cs="Tahoma"/>
      <w:sz w:val="18"/>
      <w:szCs w:val="18"/>
    </w:rPr>
  </w:style>
  <w:style w:type="paragraph" w:customStyle="1" w:styleId="a5">
    <w:name w:val="Сноска"/>
    <w:basedOn w:val="a"/>
    <w:link w:val="a4"/>
    <w:rsid w:val="00243B6C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243B6C"/>
    <w:pPr>
      <w:shd w:val="clear" w:color="auto" w:fill="FFFFFF"/>
      <w:spacing w:line="324" w:lineRule="exact"/>
      <w:ind w:hanging="1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243B6C"/>
    <w:pPr>
      <w:shd w:val="clear" w:color="auto" w:fill="FFFFFF"/>
      <w:spacing w:before="60" w:line="324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243B6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243B6C"/>
    <w:pPr>
      <w:shd w:val="clear" w:color="auto" w:fill="FFFFFF"/>
      <w:spacing w:before="300" w:line="32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3B6C"/>
    <w:pPr>
      <w:shd w:val="clear" w:color="auto" w:fill="FFFFFF"/>
      <w:spacing w:before="12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3B6C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8">
    <w:name w:val="Подпись к таблице (2)"/>
    <w:basedOn w:val="a"/>
    <w:link w:val="27"/>
    <w:rsid w:val="00243B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243B6C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43B6C"/>
    <w:pPr>
      <w:shd w:val="clear" w:color="auto" w:fill="FFFFFF"/>
      <w:spacing w:line="27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7">
    <w:name w:val="Подпись к таблице (3)"/>
    <w:basedOn w:val="a"/>
    <w:link w:val="36"/>
    <w:rsid w:val="00243B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43B6C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243B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243B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243B6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15A53"/>
    <w:rPr>
      <w:rFonts w:ascii="Times New Roman" w:eastAsia="Times New Roman" w:hAnsi="Times New Roman" w:cs="Times New Roman"/>
      <w:sz w:val="28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C767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76728"/>
    <w:rPr>
      <w:color w:val="000000"/>
    </w:rPr>
  </w:style>
  <w:style w:type="paragraph" w:styleId="af2">
    <w:name w:val="header"/>
    <w:basedOn w:val="a"/>
    <w:link w:val="af3"/>
    <w:uiPriority w:val="99"/>
    <w:semiHidden/>
    <w:unhideWhenUsed/>
    <w:rsid w:val="00C76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767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CC80-3968-41CB-81FE-66F455F8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2020-10-26T14:08:00Z</cp:lastPrinted>
  <dcterms:created xsi:type="dcterms:W3CDTF">2020-10-21T14:01:00Z</dcterms:created>
  <dcterms:modified xsi:type="dcterms:W3CDTF">2020-10-26T14:08:00Z</dcterms:modified>
</cp:coreProperties>
</file>