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59E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14:paraId="4C22CF8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14:paraId="6E805B5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правовых актов администрации Навлинского района</w:t>
      </w:r>
    </w:p>
    <w:p w14:paraId="4D3DD92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0"/>
        <w:gridCol w:w="6960"/>
      </w:tblGrid>
      <w:tr w:rsidR="00627AED" w14:paraId="2AF90D50" w14:textId="77777777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630A" w14:textId="443E95C1" w:rsidR="00627AED" w:rsidRDefault="000812C3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67A4677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227B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14:paraId="39738D4D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8437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5CF6C3" w14:textId="2EF35C31" w:rsidR="00627AED" w:rsidRDefault="00627AED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начало: </w:t>
            </w:r>
            <w:r w:rsidR="000812C3">
              <w:rPr>
                <w:sz w:val="24"/>
              </w:rPr>
              <w:t>«15»</w:t>
            </w:r>
            <w:r>
              <w:rPr>
                <w:sz w:val="24"/>
              </w:rPr>
              <w:t xml:space="preserve"> а</w:t>
            </w:r>
            <w:r w:rsidR="006B16B5">
              <w:rPr>
                <w:sz w:val="24"/>
              </w:rPr>
              <w:t>вгуста</w:t>
            </w:r>
            <w:r>
              <w:rPr>
                <w:sz w:val="24"/>
              </w:rPr>
              <w:t xml:space="preserve"> 20</w:t>
            </w:r>
            <w:r w:rsidR="000812C3">
              <w:rPr>
                <w:sz w:val="24"/>
              </w:rPr>
              <w:t>23</w:t>
            </w:r>
            <w:r>
              <w:rPr>
                <w:sz w:val="24"/>
              </w:rPr>
              <w:t>;</w:t>
            </w:r>
          </w:p>
        </w:tc>
      </w:tr>
      <w:tr w:rsidR="00627AED" w14:paraId="0706765A" w14:textId="77777777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A38F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5D99" w14:textId="6703DF4A" w:rsidR="00627AED" w:rsidRDefault="00894E5B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окончание: </w:t>
            </w:r>
            <w:r w:rsidR="000812C3">
              <w:rPr>
                <w:sz w:val="24"/>
              </w:rPr>
              <w:t>«28»</w:t>
            </w:r>
            <w:r w:rsidR="00627AED">
              <w:rPr>
                <w:sz w:val="24"/>
              </w:rPr>
              <w:t xml:space="preserve"> </w:t>
            </w:r>
            <w:r w:rsidR="006B16B5">
              <w:rPr>
                <w:sz w:val="24"/>
              </w:rPr>
              <w:t>августа</w:t>
            </w:r>
            <w:r w:rsidR="00627AED">
              <w:rPr>
                <w:sz w:val="24"/>
              </w:rPr>
              <w:t xml:space="preserve"> 20</w:t>
            </w:r>
            <w:r w:rsidR="000812C3">
              <w:rPr>
                <w:sz w:val="24"/>
              </w:rPr>
              <w:t>23</w:t>
            </w:r>
          </w:p>
        </w:tc>
      </w:tr>
    </w:tbl>
    <w:p w14:paraId="1DF6FDE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2777BBB9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14:paraId="3769672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0"/>
      </w:tblGrid>
      <w:tr w:rsidR="00627AED" w14:paraId="6CBC4906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E675" w14:textId="23B9824E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1.1. Структурное подразделение администрации Навлинского района (далее</w:t>
            </w:r>
            <w:r w:rsidR="000812C3">
              <w:rPr>
                <w:sz w:val="24"/>
              </w:rPr>
              <w:t xml:space="preserve"> – </w:t>
            </w:r>
            <w:r>
              <w:rPr>
                <w:sz w:val="24"/>
              </w:rPr>
              <w:t>разработчик):</w:t>
            </w:r>
          </w:p>
          <w:p w14:paraId="5AE4058C" w14:textId="3783108C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</w:t>
            </w:r>
            <w:r w:rsidR="000812C3">
              <w:rPr>
                <w:sz w:val="24"/>
              </w:rPr>
              <w:t>экономического развития</w:t>
            </w:r>
            <w:r>
              <w:rPr>
                <w:sz w:val="24"/>
              </w:rPr>
              <w:t xml:space="preserve"> администрации Навлинского района</w:t>
            </w:r>
          </w:p>
          <w:p w14:paraId="78B5AD0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3B4BD671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56B5" w14:textId="1E1DC358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Навлинского района </w:t>
            </w:r>
            <w:r w:rsidR="000812C3">
              <w:rPr>
                <w:sz w:val="24"/>
              </w:rPr>
              <w:t>–</w:t>
            </w:r>
            <w:r>
              <w:rPr>
                <w:sz w:val="24"/>
              </w:rPr>
              <w:t xml:space="preserve"> соисполнителях:</w:t>
            </w:r>
          </w:p>
          <w:p w14:paraId="54ED040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3C0ECD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14:paraId="6E5C8BD2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8610" w14:textId="77777777"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14:paraId="161A0BED" w14:textId="27AEA7E5" w:rsidR="00627AED" w:rsidRPr="00697B76" w:rsidRDefault="00627AED" w:rsidP="000812C3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  <w:sz w:val="24"/>
              </w:rPr>
            </w:pPr>
            <w:r w:rsidRPr="00697B76">
              <w:rPr>
                <w:sz w:val="24"/>
              </w:rPr>
              <w:t>Постановление администрации Навлинского района «</w:t>
            </w:r>
            <w:r w:rsidR="000812C3" w:rsidRPr="000812C3">
              <w:rPr>
                <w:sz w:val="24"/>
              </w:rPr>
              <w:t>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</w:t>
            </w:r>
            <w:r w:rsidR="006B16B5">
              <w:rPr>
                <w:sz w:val="24"/>
              </w:rPr>
              <w:t>»</w:t>
            </w:r>
          </w:p>
          <w:p w14:paraId="00483D19" w14:textId="77777777"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2C776D5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E9C7" w14:textId="77777777" w:rsidR="00627AED" w:rsidRPr="00697B76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14:paraId="40517480" w14:textId="61288E69" w:rsidR="001446BE" w:rsidRDefault="00031871" w:rsidP="000812C3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031871">
              <w:rPr>
                <w:sz w:val="24"/>
              </w:rPr>
              <w:t xml:space="preserve">Проект муниципального нормативного правового акта направлен на решение следующей проблемы: утверждение порядка </w:t>
            </w:r>
            <w:r w:rsidR="000812C3">
              <w:rPr>
                <w:sz w:val="24"/>
              </w:rPr>
              <w:t>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</w:t>
            </w:r>
            <w:r w:rsidR="000812C3">
              <w:rPr>
                <w:sz w:val="24"/>
              </w:rPr>
              <w:t xml:space="preserve"> и </w:t>
            </w:r>
            <w:r w:rsidR="000812C3" w:rsidRPr="000812C3">
              <w:rPr>
                <w:sz w:val="24"/>
              </w:rPr>
              <w:t>достижение баланса интересов потребителей услуг перевозчика и интересов самого перевозчика, обеспечивающего доступность услуг по перевозке для потребителей</w:t>
            </w:r>
            <w:r w:rsidR="000812C3">
              <w:rPr>
                <w:sz w:val="24"/>
              </w:rPr>
              <w:t>.</w:t>
            </w:r>
          </w:p>
          <w:p w14:paraId="0FEF1A0F" w14:textId="77777777" w:rsidR="00627AED" w:rsidRPr="00697B76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14:paraId="7B022073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AAD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14:paraId="7B759FD2" w14:textId="043F3D15" w:rsidR="0028072B" w:rsidRDefault="00697B76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28072B" w:rsidRPr="0028072B">
              <w:rPr>
                <w:sz w:val="24"/>
              </w:rPr>
              <w:t xml:space="preserve">от </w:t>
            </w:r>
            <w:r w:rsidR="000812C3">
              <w:rPr>
                <w:sz w:val="24"/>
              </w:rPr>
              <w:t>13</w:t>
            </w:r>
            <w:r w:rsidR="0028072B" w:rsidRPr="0028072B">
              <w:rPr>
                <w:sz w:val="24"/>
              </w:rPr>
              <w:t>.07.20</w:t>
            </w:r>
            <w:r w:rsidR="000812C3">
              <w:rPr>
                <w:sz w:val="24"/>
              </w:rPr>
              <w:t>15</w:t>
            </w:r>
            <w:r w:rsidR="0028072B" w:rsidRPr="0028072B">
              <w:rPr>
                <w:sz w:val="24"/>
              </w:rPr>
              <w:t xml:space="preserve"> № 2</w:t>
            </w:r>
            <w:r w:rsidR="000812C3">
              <w:rPr>
                <w:sz w:val="24"/>
              </w:rPr>
              <w:t>2</w:t>
            </w:r>
            <w:r w:rsidR="0028072B" w:rsidRPr="0028072B">
              <w:rPr>
                <w:sz w:val="24"/>
              </w:rPr>
              <w:t>0-ФЗ «</w:t>
            </w:r>
            <w:r w:rsidR="000812C3" w:rsidRPr="000812C3">
              <w:rPr>
                <w:sz w:val="24"/>
              </w:rPr>
      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      </w:r>
            <w:r w:rsidR="0028072B" w:rsidRPr="0028072B">
              <w:rPr>
                <w:sz w:val="24"/>
              </w:rPr>
              <w:t>»</w:t>
            </w:r>
            <w:r w:rsidR="000812C3">
              <w:rPr>
                <w:sz w:val="24"/>
              </w:rPr>
              <w:t>.</w:t>
            </w:r>
          </w:p>
          <w:p w14:paraId="6A813CB0" w14:textId="77777777" w:rsidR="00627AED" w:rsidRDefault="00627AED" w:rsidP="002807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35E66A75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C6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1.6. Краткое описание целей предлагаемого регулирования:</w:t>
            </w:r>
          </w:p>
          <w:p w14:paraId="75134258" w14:textId="091711C5"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приведение в соответствие с действующим федеральным законодательством</w:t>
            </w:r>
            <w:r w:rsidR="000812C3">
              <w:rPr>
                <w:sz w:val="24"/>
              </w:rPr>
              <w:t>.</w:t>
            </w:r>
          </w:p>
          <w:p w14:paraId="7EE5186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2465DEF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DD2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14:paraId="7AC6E20D" w14:textId="2ED3D882"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постановления</w:t>
            </w:r>
            <w:r w:rsidR="000812C3">
              <w:rPr>
                <w:kern w:val="32"/>
                <w:sz w:val="24"/>
              </w:rPr>
              <w:t>.</w:t>
            </w:r>
          </w:p>
          <w:p w14:paraId="3ADB1877" w14:textId="16149639" w:rsidR="00627AED" w:rsidRDefault="00627AED" w:rsidP="000812C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C134D59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3EF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1.8. Контактная информация исполнителя разработчика:</w:t>
            </w:r>
          </w:p>
        </w:tc>
      </w:tr>
      <w:tr w:rsidR="00627AED" w14:paraId="455287AC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2D38" w14:textId="4094E1E4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0812C3">
              <w:rPr>
                <w:sz w:val="24"/>
              </w:rPr>
              <w:t>Алешина Елена Юрьевна,</w:t>
            </w:r>
            <w:r w:rsidR="00697B76" w:rsidRPr="00697B76">
              <w:rPr>
                <w:sz w:val="24"/>
              </w:rPr>
              <w:t xml:space="preserve"> специалист отдела </w:t>
            </w:r>
            <w:r w:rsidR="000812C3">
              <w:rPr>
                <w:sz w:val="24"/>
              </w:rPr>
              <w:t>экономического развития</w:t>
            </w:r>
            <w:r w:rsidR="00697B76" w:rsidRPr="00697B76">
              <w:rPr>
                <w:sz w:val="24"/>
              </w:rPr>
              <w:t xml:space="preserve"> администрации Навлинского района </w:t>
            </w:r>
          </w:p>
        </w:tc>
      </w:tr>
      <w:tr w:rsidR="00627AED" w14:paraId="581A55E2" w14:textId="77777777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7FAF" w14:textId="2EE846B8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</w:tc>
      </w:tr>
    </w:tbl>
    <w:p w14:paraId="055D9BF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7334220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14:paraId="320B1AB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7"/>
        <w:gridCol w:w="3627"/>
      </w:tblGrid>
      <w:tr w:rsidR="00627AED" w14:paraId="74626643" w14:textId="77777777" w:rsidTr="000812C3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D087D" w14:textId="075327FA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2.1. Степень регулирующего воздействия проекта </w:t>
            </w:r>
            <w:r w:rsidR="003474B1">
              <w:rPr>
                <w:sz w:val="24"/>
              </w:rPr>
              <w:t>а</w:t>
            </w:r>
            <w:r>
              <w:rPr>
                <w:sz w:val="24"/>
              </w:rPr>
              <w:t>кта: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8A62" w14:textId="77777777" w:rsidR="003474B1" w:rsidRDefault="003474B1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14:paraId="620BA915" w14:textId="1C315C31"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14:paraId="41B88140" w14:textId="77777777" w:rsidTr="000812C3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A1E29" w14:textId="77777777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14:paraId="5EFFA42E" w14:textId="1DA02C1E" w:rsidR="003474B1" w:rsidRDefault="003474B1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3474B1">
              <w:rPr>
                <w:sz w:val="24"/>
              </w:rPr>
              <w:t>тверждени</w:t>
            </w:r>
            <w:r>
              <w:rPr>
                <w:sz w:val="24"/>
              </w:rPr>
              <w:t>е</w:t>
            </w:r>
            <w:r w:rsidRPr="003474B1">
              <w:rPr>
                <w:sz w:val="24"/>
              </w:rPr>
              <w:t xml:space="preserve">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</w:t>
            </w:r>
          </w:p>
          <w:p w14:paraId="38AC36A1" w14:textId="1BDBEC29" w:rsidR="00627AED" w:rsidRDefault="001446BE" w:rsidP="001446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E43480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62EC48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14:paraId="5B3556C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14:paraId="284F59A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14:paraId="072E2B9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14:paraId="114AF8E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4"/>
      </w:tblGrid>
      <w:tr w:rsidR="00627AED" w14:paraId="5E0A6B66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8BFC" w14:textId="77777777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14:paraId="56CB161D" w14:textId="0B443690" w:rsidR="003474B1" w:rsidRDefault="003474B1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3474B1">
              <w:rPr>
                <w:sz w:val="24"/>
              </w:rPr>
              <w:t>тверждени</w:t>
            </w:r>
            <w:r>
              <w:rPr>
                <w:sz w:val="24"/>
              </w:rPr>
              <w:t>е</w:t>
            </w:r>
            <w:r w:rsidRPr="003474B1">
              <w:rPr>
                <w:sz w:val="24"/>
              </w:rPr>
              <w:t xml:space="preserve"> Порядка установления </w:t>
            </w:r>
            <w:r>
              <w:rPr>
                <w:sz w:val="24"/>
              </w:rPr>
              <w:t>регулируемых тарифов на перевозки по муниципальным маршрутам регулярных перевозок пассажиров и багажа автомобильным транспортом на территории Навлинского муниципального района</w:t>
            </w:r>
          </w:p>
          <w:p w14:paraId="39DC9344" w14:textId="77777777" w:rsidR="00627AED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0355AB0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FDC6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7D0266F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08375617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E4F211" w14:textId="77777777"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5F27781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3D8F4C8" w14:textId="77777777" w:rsidTr="003474B1"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5F43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4CC95BF0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3C6DBE7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7A65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3.5. Источники данных: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72EB3115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3563ED9B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0EB3" w14:textId="77777777"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3.6. Иная информация о проблеме: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14:paraId="7413C470" w14:textId="77777777"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59F22F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50CEE10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14:paraId="6C15CC9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14:paraId="1B5631C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4"/>
      </w:tblGrid>
      <w:tr w:rsidR="00627AED" w14:paraId="36C53BF4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0A89" w14:textId="77777777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4.1. Опыт других муниципальных образований в соответствующих сферах </w:t>
            </w:r>
            <w:r>
              <w:rPr>
                <w:sz w:val="24"/>
              </w:rPr>
              <w:lastRenderedPageBreak/>
              <w:t>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14:paraId="66611DE8" w14:textId="77777777"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36034F93" w14:textId="77777777" w:rsidTr="003474B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BDFB" w14:textId="77777777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14:paraId="701A24D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81098B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14:paraId="6FC0586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14:paraId="410D88F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14:paraId="3F4D5D0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14:paraId="15F7A15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14:paraId="57F4D2A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Навлинского районного Совета народных депутатов и</w:t>
      </w:r>
    </w:p>
    <w:p w14:paraId="66433BC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администрации Навлинского района</w:t>
      </w:r>
    </w:p>
    <w:p w14:paraId="3C58D73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55"/>
        <w:gridCol w:w="2688"/>
      </w:tblGrid>
      <w:tr w:rsidR="00627AED" w14:paraId="6A0F7B8E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6E3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3A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14:paraId="0FCC42A2" w14:textId="77777777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EF25" w14:textId="77777777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4240" w14:textId="3BAF9EA9"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</w:t>
            </w:r>
            <w:r w:rsidR="003474B1">
              <w:rPr>
                <w:sz w:val="24"/>
              </w:rPr>
              <w:t>23</w:t>
            </w:r>
            <w:r w:rsidRPr="00591148">
              <w:rPr>
                <w:sz w:val="24"/>
              </w:rPr>
              <w:t xml:space="preserve"> год</w:t>
            </w:r>
          </w:p>
        </w:tc>
      </w:tr>
      <w:tr w:rsidR="00627AED" w14:paraId="6067B237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E8DD" w14:textId="77777777" w:rsidR="00627AED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Навлинского районного Совета народных депутатов и администрации Навлинского района:</w:t>
            </w:r>
          </w:p>
          <w:p w14:paraId="65063FF9" w14:textId="239F9AB8" w:rsidR="00E74367" w:rsidRDefault="003474B1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Pr="0028072B">
              <w:rPr>
                <w:sz w:val="24"/>
              </w:rPr>
              <w:t xml:space="preserve">от </w:t>
            </w:r>
            <w:r>
              <w:rPr>
                <w:sz w:val="24"/>
              </w:rPr>
              <w:t>13</w:t>
            </w:r>
            <w:r w:rsidRPr="0028072B">
              <w:rPr>
                <w:sz w:val="24"/>
              </w:rPr>
              <w:t>.07.20</w:t>
            </w:r>
            <w:r>
              <w:rPr>
                <w:sz w:val="24"/>
              </w:rPr>
              <w:t>15</w:t>
            </w:r>
            <w:r w:rsidRPr="0028072B">
              <w:rPr>
                <w:sz w:val="24"/>
              </w:rPr>
              <w:t xml:space="preserve"> № 2</w:t>
            </w:r>
            <w:r>
              <w:rPr>
                <w:sz w:val="24"/>
              </w:rPr>
              <w:t>2</w:t>
            </w:r>
            <w:r w:rsidRPr="0028072B">
              <w:rPr>
                <w:sz w:val="24"/>
              </w:rPr>
              <w:t>0-ФЗ «</w:t>
            </w:r>
            <w:r w:rsidRPr="000812C3">
              <w:rPr>
                <w:sz w:val="24"/>
              </w:rPr>
      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      </w:r>
            <w:r w:rsidRPr="0028072B">
              <w:rPr>
                <w:sz w:val="24"/>
              </w:rPr>
              <w:t>»</w:t>
            </w:r>
            <w:r>
              <w:rPr>
                <w:sz w:val="24"/>
              </w:rPr>
              <w:t>.</w:t>
            </w:r>
          </w:p>
          <w:p w14:paraId="3BD11D8E" w14:textId="77777777" w:rsidR="00627AED" w:rsidRDefault="00E74367" w:rsidP="00E743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77FFCB0F" w14:textId="77777777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DBD3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14:paraId="24F9DA1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20304CD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2B1DF630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77A4D1B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14:paraId="69ECCB1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14:paraId="3C3819BB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00"/>
      </w:tblGrid>
      <w:tr w:rsidR="00627AED" w14:paraId="5E0F4AE9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F5BF" w14:textId="77777777" w:rsidR="00627AED" w:rsidRPr="00591148" w:rsidRDefault="00627AED" w:rsidP="003474B1">
            <w:pPr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6.1. Описание предлагаемого способа решения проблемы и преодоления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14:paraId="63C37FEB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12DE91AB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C61B" w14:textId="77777777" w:rsidR="009E6736" w:rsidRDefault="00627AED" w:rsidP="003474B1">
            <w:pPr>
              <w:jc w:val="both"/>
              <w:rPr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</w:p>
          <w:p w14:paraId="70F1BE24" w14:textId="77777777" w:rsidR="00591148" w:rsidRPr="00591148" w:rsidRDefault="00591148" w:rsidP="009E6736">
            <w:pPr>
              <w:rPr>
                <w:i/>
                <w:iCs/>
                <w:sz w:val="24"/>
              </w:rPr>
            </w:pPr>
            <w:r w:rsidRPr="00591148">
              <w:rPr>
                <w:i/>
                <w:iCs/>
                <w:sz w:val="24"/>
              </w:rPr>
              <w:t>Иных способов нет</w:t>
            </w:r>
          </w:p>
          <w:p w14:paraId="05185E19" w14:textId="77777777"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373373C3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0384" w14:textId="77777777" w:rsidR="00591148" w:rsidRDefault="00627AED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14:paraId="565327A2" w14:textId="19811A7F" w:rsidR="003474B1" w:rsidRDefault="00591148" w:rsidP="003474B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74367">
              <w:rPr>
                <w:sz w:val="24"/>
              </w:rPr>
              <w:t>выбор</w:t>
            </w:r>
            <w:r w:rsidRPr="00591148">
              <w:rPr>
                <w:i/>
                <w:sz w:val="24"/>
              </w:rPr>
              <w:t xml:space="preserve"> </w:t>
            </w:r>
            <w:r w:rsidRPr="00E74367">
              <w:rPr>
                <w:sz w:val="24"/>
              </w:rPr>
              <w:t xml:space="preserve">способа решения основывался на реализации </w:t>
            </w:r>
            <w:r w:rsidR="003474B1">
              <w:rPr>
                <w:sz w:val="24"/>
              </w:rPr>
              <w:t>Федеральн</w:t>
            </w:r>
            <w:r w:rsidR="003474B1">
              <w:rPr>
                <w:sz w:val="24"/>
              </w:rPr>
              <w:t>ого</w:t>
            </w:r>
            <w:r w:rsidR="003474B1">
              <w:rPr>
                <w:sz w:val="24"/>
              </w:rPr>
              <w:t xml:space="preserve"> Закон</w:t>
            </w:r>
            <w:r w:rsidR="003474B1">
              <w:rPr>
                <w:sz w:val="24"/>
              </w:rPr>
              <w:t>а</w:t>
            </w:r>
            <w:r w:rsidR="003474B1" w:rsidRPr="00697B76">
              <w:rPr>
                <w:sz w:val="24"/>
              </w:rPr>
              <w:t xml:space="preserve"> </w:t>
            </w:r>
            <w:r w:rsidR="003474B1" w:rsidRPr="0028072B">
              <w:rPr>
                <w:sz w:val="24"/>
              </w:rPr>
              <w:t xml:space="preserve">от </w:t>
            </w:r>
            <w:r w:rsidR="003474B1">
              <w:rPr>
                <w:sz w:val="24"/>
              </w:rPr>
              <w:t>13</w:t>
            </w:r>
            <w:r w:rsidR="003474B1" w:rsidRPr="0028072B">
              <w:rPr>
                <w:sz w:val="24"/>
              </w:rPr>
              <w:t>.07.20</w:t>
            </w:r>
            <w:r w:rsidR="003474B1">
              <w:rPr>
                <w:sz w:val="24"/>
              </w:rPr>
              <w:t>15</w:t>
            </w:r>
            <w:r w:rsidR="003474B1" w:rsidRPr="0028072B">
              <w:rPr>
                <w:sz w:val="24"/>
              </w:rPr>
              <w:t xml:space="preserve"> № 2</w:t>
            </w:r>
            <w:r w:rsidR="003474B1">
              <w:rPr>
                <w:sz w:val="24"/>
              </w:rPr>
              <w:t>2</w:t>
            </w:r>
            <w:r w:rsidR="003474B1" w:rsidRPr="0028072B">
              <w:rPr>
                <w:sz w:val="24"/>
              </w:rPr>
              <w:t>0-ФЗ «</w:t>
            </w:r>
            <w:r w:rsidR="003474B1" w:rsidRPr="000812C3">
              <w:rPr>
                <w:sz w:val="24"/>
              </w:rPr>
      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</w:t>
            </w:r>
            <w:r w:rsidR="003474B1" w:rsidRPr="000812C3">
              <w:rPr>
                <w:sz w:val="24"/>
              </w:rPr>
              <w:lastRenderedPageBreak/>
              <w:t>Российской Федерации и о внесении изменений в отдельные законодательные акты Российской Федерации</w:t>
            </w:r>
            <w:r w:rsidR="003474B1" w:rsidRPr="0028072B">
              <w:rPr>
                <w:sz w:val="24"/>
              </w:rPr>
              <w:t>»</w:t>
            </w:r>
            <w:r w:rsidR="003474B1">
              <w:rPr>
                <w:sz w:val="24"/>
              </w:rPr>
              <w:t>.</w:t>
            </w:r>
          </w:p>
          <w:p w14:paraId="7705DE70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404641D3" w14:textId="77777777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CA18" w14:textId="77777777"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14:paraId="5611D4C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051CE33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62580B00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66AAE68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>7. Основные группы субъектов предпринимательской</w:t>
      </w:r>
    </w:p>
    <w:p w14:paraId="455B8A1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14:paraId="63CE3AA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лица, интересы которых будут затронуты предлагаемым</w:t>
      </w:r>
    </w:p>
    <w:p w14:paraId="79ADC4E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14:paraId="1A67CBC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5"/>
        <w:gridCol w:w="3437"/>
      </w:tblGrid>
      <w:tr w:rsidR="00627AED" w14:paraId="5E1FC0C0" w14:textId="77777777" w:rsidTr="0031715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6C1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01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14:paraId="19F9DFDA" w14:textId="77777777" w:rsidTr="0031715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7120" w14:textId="77777777" w:rsidR="00627AED" w:rsidRDefault="0028072B" w:rsidP="0028072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B16B5">
              <w:rPr>
                <w:sz w:val="24"/>
              </w:rPr>
              <w:t>убъект</w:t>
            </w:r>
            <w:r>
              <w:rPr>
                <w:sz w:val="24"/>
              </w:rPr>
              <w:t>ы</w:t>
            </w:r>
            <w:r w:rsidRPr="006B16B5">
              <w:rPr>
                <w:sz w:val="24"/>
              </w:rPr>
              <w:t xml:space="preserve"> малого и среднего предпринимательства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9744" w14:textId="38143308"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Более </w:t>
            </w:r>
            <w:r w:rsidR="00B23F4A">
              <w:rPr>
                <w:sz w:val="24"/>
              </w:rPr>
              <w:t>2</w:t>
            </w:r>
          </w:p>
        </w:tc>
      </w:tr>
      <w:tr w:rsidR="00627AED" w14:paraId="5C57E075" w14:textId="77777777" w:rsidTr="0031715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7800" w14:textId="6BB426E6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(Описание иной группы участников отношений </w:t>
            </w:r>
            <w:r w:rsidR="003474B1">
              <w:rPr>
                <w:sz w:val="24"/>
              </w:rPr>
              <w:t>№</w:t>
            </w:r>
            <w:r>
              <w:rPr>
                <w:sz w:val="24"/>
              </w:rPr>
              <w:t>)</w:t>
            </w:r>
          </w:p>
          <w:p w14:paraId="79C16E9D" w14:textId="77777777"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7C57" w14:textId="77777777"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14:paraId="0F0D66F9" w14:textId="77777777" w:rsidTr="0031715D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D3F4" w14:textId="55BCD33E" w:rsidR="00AF513B" w:rsidRPr="000C707A" w:rsidRDefault="00627AED" w:rsidP="00B23F4A">
            <w:pPr>
              <w:keepNext/>
              <w:ind w:left="80"/>
              <w:jc w:val="both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сведения отдела </w:t>
            </w:r>
            <w:r w:rsidR="003474B1">
              <w:rPr>
                <w:b/>
                <w:i/>
                <w:sz w:val="24"/>
              </w:rPr>
              <w:t>экономического развития</w:t>
            </w:r>
            <w:r w:rsidR="00E74367" w:rsidRPr="00AF513B">
              <w:rPr>
                <w:b/>
                <w:i/>
                <w:sz w:val="24"/>
              </w:rPr>
              <w:t xml:space="preserve"> </w:t>
            </w:r>
            <w:r w:rsidR="00B23F4A">
              <w:rPr>
                <w:b/>
                <w:i/>
                <w:sz w:val="24"/>
              </w:rPr>
              <w:t>а</w:t>
            </w:r>
            <w:r w:rsidR="00E74367" w:rsidRPr="00AF513B">
              <w:rPr>
                <w:b/>
                <w:i/>
                <w:sz w:val="24"/>
              </w:rPr>
              <w:t>дминистрации Навлинского района</w:t>
            </w:r>
          </w:p>
          <w:p w14:paraId="7BB1FD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764D504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034145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8FCCB5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14:paraId="5512510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14:paraId="3ABB53C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14:paraId="3F8907A1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14:paraId="06F6704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67"/>
        <w:gridCol w:w="2957"/>
        <w:gridCol w:w="2400"/>
      </w:tblGrid>
      <w:tr w:rsidR="00627AED" w14:paraId="6D2F8D96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3DFD8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34048D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9F6D4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14:paraId="0615AAF5" w14:textId="77777777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A30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621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19C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14:paraId="6D72DAEE" w14:textId="77777777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2D4F" w14:textId="4CBDA79E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органа: (орган </w:t>
            </w:r>
            <w:r w:rsidR="003474B1">
              <w:rPr>
                <w:sz w:val="24"/>
              </w:rPr>
              <w:t>№</w:t>
            </w:r>
            <w:r>
              <w:rPr>
                <w:sz w:val="24"/>
              </w:rPr>
              <w:t>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</w:t>
            </w:r>
            <w:r w:rsidR="003474B1">
              <w:rPr>
                <w:b/>
                <w:i/>
                <w:sz w:val="24"/>
              </w:rPr>
              <w:t xml:space="preserve">экономического развития </w:t>
            </w:r>
            <w:r w:rsidR="00AF513B" w:rsidRPr="00AF513B">
              <w:rPr>
                <w:b/>
                <w:i/>
                <w:sz w:val="24"/>
              </w:rPr>
              <w:t>администрации Навлинского района</w:t>
            </w:r>
          </w:p>
        </w:tc>
      </w:tr>
      <w:tr w:rsidR="00627AED" w14:paraId="0F8A56DA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D53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A43C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5D2D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28B3DDF7" w14:textId="77777777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91F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36A7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658E" w14:textId="77777777"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17571D5B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40DF09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14:paraId="25D4BEF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«Навлинский район», связанных с введением предлагаемого правового регулирования</w:t>
      </w:r>
    </w:p>
    <w:p w14:paraId="6DAE838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37"/>
        <w:gridCol w:w="3384"/>
        <w:gridCol w:w="2212"/>
      </w:tblGrid>
      <w:tr w:rsidR="00627AED" w14:paraId="43754FFE" w14:textId="77777777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F80F8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77BCA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8E198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14:paraId="38ED4270" w14:textId="77777777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8CD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</w:t>
            </w:r>
            <w:r>
              <w:rPr>
                <w:sz w:val="24"/>
              </w:rPr>
              <w:lastRenderedPageBreak/>
              <w:t xml:space="preserve">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7AB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Описание видов расходов </w:t>
            </w:r>
            <w:r>
              <w:rPr>
                <w:sz w:val="24"/>
              </w:rPr>
              <w:lastRenderedPageBreak/>
              <w:t>(доходов) бюджета муниципального образования  «Навлинский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5B9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Количественная </w:t>
            </w:r>
            <w:r>
              <w:rPr>
                <w:sz w:val="24"/>
              </w:rPr>
              <w:lastRenderedPageBreak/>
              <w:t>оценка расходов (доходов):</w:t>
            </w:r>
          </w:p>
        </w:tc>
      </w:tr>
      <w:tr w:rsidR="00627AED" w14:paraId="7538B59C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A9E54" w14:textId="6EF79776"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</w:t>
            </w:r>
            <w:r w:rsidR="0031715D">
              <w:rPr>
                <w:b/>
                <w:i/>
                <w:sz w:val="24"/>
              </w:rPr>
              <w:t>экономического развития</w:t>
            </w:r>
            <w:r w:rsidR="00AF513B" w:rsidRPr="00AF513B">
              <w:rPr>
                <w:b/>
                <w:i/>
                <w:sz w:val="24"/>
              </w:rPr>
              <w:t xml:space="preserve"> администрации Навлинского района</w:t>
            </w:r>
          </w:p>
        </w:tc>
      </w:tr>
      <w:tr w:rsidR="00AF513B" w14:paraId="26EC64CB" w14:textId="77777777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0B40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52B7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26B9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15456DF3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9490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49D5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2AF8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51331F11" w14:textId="77777777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AE83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AA04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0771" w14:textId="77777777"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14:paraId="457B201A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9EAD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21F9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1F4E4C9F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6CB3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CE0B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14:paraId="577B8FD7" w14:textId="77777777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3453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0F58" w14:textId="77777777"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14:paraId="4BB36109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021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«Навлинский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443F4E80" w14:textId="77777777"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25B79E03" w14:textId="77777777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7C9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14:paraId="4A1FBE3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14:paraId="3ED2529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1035982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731BF44D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14:paraId="127814C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для субъектов предпринимательской и инвестиционной</w:t>
      </w:r>
    </w:p>
    <w:p w14:paraId="23C1D1D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14:paraId="5D9CCE4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14:paraId="63A215B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14:paraId="5C28EA5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581"/>
        <w:gridCol w:w="2803"/>
      </w:tblGrid>
      <w:tr w:rsidR="00627AED" w14:paraId="30367956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B3276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FAA64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C9DD2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14:paraId="6CEE7174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B35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7F1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E88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14:paraId="6BADBE31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721E" w14:textId="77777777"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57BDAFDB" w14:textId="77777777"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3EED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BFD2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14:paraId="49F1AB2E" w14:textId="77777777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5504" w14:textId="77777777"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2DA2" w14:textId="77777777"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55A7" w14:textId="77777777"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14:paraId="5740D070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6C893286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14:paraId="666436B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14:paraId="2D93E40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связанных с необходимостью соблюдения установленных</w:t>
      </w:r>
    </w:p>
    <w:p w14:paraId="1D9F6FFB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14:paraId="0897B3B3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14:paraId="3ED58064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50"/>
        <w:gridCol w:w="3850"/>
        <w:gridCol w:w="2525"/>
      </w:tblGrid>
      <w:tr w:rsidR="00627AED" w14:paraId="59488270" w14:textId="77777777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AB562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15814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0DF3A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14:paraId="4B158402" w14:textId="77777777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F4C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C4EC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6273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14:paraId="24D3A4FB" w14:textId="77777777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1D58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14:paraId="35507091" w14:textId="77777777"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3BF9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9C5E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14:paraId="265E6788" w14:textId="77777777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FB10" w14:textId="77777777"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7265" w14:textId="77777777"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87DF" w14:textId="77777777"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14:paraId="6C3E0E46" w14:textId="77777777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870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14:paraId="0B65E67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5F481AEE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23B6904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DC9257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12. Риски решения проблемы предложенным</w:t>
      </w:r>
    </w:p>
    <w:p w14:paraId="18B033B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способом регулирования и риски негативных</w:t>
      </w:r>
    </w:p>
    <w:p w14:paraId="3ABD686C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14:paraId="0F5BC8C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14:paraId="4F3185EE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14:paraId="39EBD1EE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7"/>
        <w:gridCol w:w="1728"/>
        <w:gridCol w:w="2784"/>
        <w:gridCol w:w="1344"/>
      </w:tblGrid>
      <w:tr w:rsidR="00627AED" w14:paraId="7AB1367F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E1627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8B424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7974F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8991F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14:paraId="34CDA309" w14:textId="77777777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A5D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0A2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7D0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Методы контроля эффективности избранного способа достижения целей регулирования: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21BF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14:paraId="5D5501FD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537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6CE6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9DE1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90FD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65744CED" w14:textId="77777777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3D1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C689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5E4B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4BFF" w14:textId="77777777"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7B26ACC0" w14:textId="77777777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116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14:paraId="657FF56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78F5721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15BE3E35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E6545DB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14:paraId="4E35AACA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14:paraId="7BE5E51D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14:paraId="3D9392A8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14:paraId="616DFA17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14:paraId="532033FF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14:paraId="1577B03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049"/>
        <w:gridCol w:w="2304"/>
        <w:gridCol w:w="1891"/>
      </w:tblGrid>
      <w:tr w:rsidR="00627AED" w14:paraId="085A0D96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8A51" w14:textId="345CD2FA" w:rsidR="00627AED" w:rsidRDefault="00627AED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FA5585" w:rsidRPr="00FA5585">
              <w:rPr>
                <w:b/>
                <w:i/>
                <w:sz w:val="24"/>
              </w:rPr>
              <w:t>а</w:t>
            </w:r>
            <w:r w:rsidR="00E74367">
              <w:rPr>
                <w:b/>
                <w:i/>
                <w:sz w:val="24"/>
              </w:rPr>
              <w:t>вгуст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>20</w:t>
            </w:r>
            <w:r w:rsidR="0031715D">
              <w:rPr>
                <w:b/>
                <w:i/>
                <w:sz w:val="24"/>
              </w:rPr>
              <w:t>23</w:t>
            </w:r>
          </w:p>
        </w:tc>
      </w:tr>
      <w:tr w:rsidR="00627AED" w14:paraId="2457E597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E3E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AF11" w14:textId="77777777"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14:paraId="530F081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BD3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8135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14:paraId="59F197C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14:paraId="602B8D8E" w14:textId="77777777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BD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13.4. Необходимость распространения предлагаемого </w:t>
            </w:r>
            <w:r>
              <w:rPr>
                <w:sz w:val="24"/>
              </w:rPr>
              <w:lastRenderedPageBreak/>
              <w:t>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F44C" w14:textId="77777777"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lastRenderedPageBreak/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FA1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7FE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14:paraId="446E8D32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(дней до момента вступления в силу </w:t>
            </w:r>
            <w:r>
              <w:rPr>
                <w:sz w:val="18"/>
                <w:szCs w:val="18"/>
              </w:rPr>
              <w:lastRenderedPageBreak/>
              <w:t>проекта нормативного правового акта)</w:t>
            </w:r>
          </w:p>
        </w:tc>
      </w:tr>
      <w:tr w:rsidR="00627AED" w14:paraId="32F67B8B" w14:textId="77777777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6AF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14:paraId="662F1CB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386C6F4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34EE618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382076AC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14. Необходимые для достижения заявленных целей</w:t>
      </w:r>
    </w:p>
    <w:p w14:paraId="50757D4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14:paraId="4653C9A2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14:paraId="176B3893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9"/>
        <w:gridCol w:w="1450"/>
        <w:gridCol w:w="1622"/>
        <w:gridCol w:w="1651"/>
        <w:gridCol w:w="1382"/>
      </w:tblGrid>
      <w:tr w:rsidR="00627AED" w14:paraId="4D4BAD74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286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0E4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332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4C31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B24B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14:paraId="29986B21" w14:textId="77777777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1C8C" w14:textId="77777777"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05CC" w14:textId="77777777"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1BFB" w14:textId="77777777" w:rsidR="00627AED" w:rsidRPr="00FA5585" w:rsidRDefault="00FA5585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4367">
              <w:rPr>
                <w:b/>
                <w:i/>
                <w:sz w:val="24"/>
              </w:rPr>
              <w:t>субъектов малого и среднего предпринимательства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40DB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CEC7" w14:textId="77777777"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14:paraId="1992D723" w14:textId="77777777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ABB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14:paraId="3154280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48FF42E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14:paraId="21972A35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14:paraId="3F3AEE26" w14:textId="77777777"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14:paraId="52CEF8CD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4"/>
        <w:gridCol w:w="2198"/>
        <w:gridCol w:w="1287"/>
        <w:gridCol w:w="652"/>
        <w:gridCol w:w="2871"/>
      </w:tblGrid>
      <w:tr w:rsidR="00627AED" w14:paraId="3038CFCD" w14:textId="77777777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B7DF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9D95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33E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C3DC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14:paraId="2D678FCA" w14:textId="77777777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AF2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8604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190C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DA26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3AA029E8" w14:textId="77777777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03C2" w14:textId="77777777"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1F5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1BC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877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14:paraId="52D6D372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8F09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14:paraId="6BA0195E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77FA27D3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317E3700" w14:textId="77777777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97C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14:paraId="781C8AB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C8B8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14:paraId="770339C5" w14:textId="77777777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D417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14:paraId="6AA54F11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___________________________________________________________</w:t>
            </w:r>
          </w:p>
          <w:p w14:paraId="62D741C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14:paraId="51CC298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2062470F" w14:textId="77777777"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14:paraId="754CDF9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2"/>
      </w:tblGrid>
      <w:tr w:rsidR="00627AED" w14:paraId="0440A425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A4B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14:paraId="55A05DF0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14:paraId="68C9011C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DEC2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14:paraId="139F7E9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14:paraId="5A89409A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723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14:paraId="63F6F9D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14DC17C9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2D37138D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31D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14:paraId="770482B4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03173ACA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5875438B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DC98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14:paraId="571C91ED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7E1721B6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14:paraId="63E1693B" w14:textId="77777777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123A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14:paraId="7BA0EFAB" w14:textId="77777777"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14:paraId="68176097" w14:textId="77777777"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14:paraId="598ED73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57E46B6B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14:paraId="70F9D86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14:paraId="3BF02D9B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081257B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2BC017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14:paraId="419100FB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14:paraId="72DF7359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1591931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_____________________           _______________           _________________________                </w:t>
      </w:r>
    </w:p>
    <w:p w14:paraId="52282A04" w14:textId="77777777"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14:paraId="69E0C4A7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14:paraId="6EE520DE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&lt;1&gt; Указываются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672ADB8F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 xml:space="preserve">&lt;2&gt; Указываются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14:paraId="7235E0FA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 xml:space="preserve">&lt;3&gt; Указываются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1804C378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 xml:space="preserve">&lt;4&gt; Указываются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14:paraId="09CB94C2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 xml:space="preserve">&lt;5&gt; Указываются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14:paraId="621698DC" w14:textId="77777777"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 xml:space="preserve">&lt;6&gt; Указываются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14:paraId="17F32D94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672851B1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10D2E5B8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05C38556" w14:textId="77777777"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14:paraId="38DEDE47" w14:textId="77777777"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AED"/>
    <w:rsid w:val="00030E26"/>
    <w:rsid w:val="00031871"/>
    <w:rsid w:val="000812C3"/>
    <w:rsid w:val="001446BE"/>
    <w:rsid w:val="0028072B"/>
    <w:rsid w:val="00282D17"/>
    <w:rsid w:val="002F6310"/>
    <w:rsid w:val="0031715D"/>
    <w:rsid w:val="003474B1"/>
    <w:rsid w:val="00472D04"/>
    <w:rsid w:val="00591148"/>
    <w:rsid w:val="00627AED"/>
    <w:rsid w:val="00697B76"/>
    <w:rsid w:val="006B16B5"/>
    <w:rsid w:val="00777810"/>
    <w:rsid w:val="00894E5B"/>
    <w:rsid w:val="009E6736"/>
    <w:rsid w:val="00AF513B"/>
    <w:rsid w:val="00B23F4A"/>
    <w:rsid w:val="00BB5CE4"/>
    <w:rsid w:val="00C1634C"/>
    <w:rsid w:val="00CC7B5B"/>
    <w:rsid w:val="00D40AB7"/>
    <w:rsid w:val="00D81EDF"/>
    <w:rsid w:val="00E74367"/>
    <w:rsid w:val="00EA0B86"/>
    <w:rsid w:val="00F57B48"/>
    <w:rsid w:val="00F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B361F"/>
  <w15:docId w15:val="{76939009-D3CD-4C9C-AB7C-BBA9F044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Иван Ванин</cp:lastModifiedBy>
  <cp:revision>6</cp:revision>
  <cp:lastPrinted>2018-08-07T13:19:00Z</cp:lastPrinted>
  <dcterms:created xsi:type="dcterms:W3CDTF">2018-03-23T09:49:00Z</dcterms:created>
  <dcterms:modified xsi:type="dcterms:W3CDTF">2023-08-14T12:57:00Z</dcterms:modified>
</cp:coreProperties>
</file>