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правовых актов 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0"/>
        <w:gridCol w:w="6960"/>
      </w:tblGrid>
      <w:tr w:rsidR="00627AED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"26" марта 2018 г.;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430FC9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окончание: "06</w:t>
            </w:r>
            <w:r w:rsidR="00627AED">
              <w:rPr>
                <w:sz w:val="24"/>
              </w:rPr>
              <w:t>" апреля 2018 г.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0"/>
      </w:tblGrid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1.1. Структурное подразделение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(далее - разработчик):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- соисполнителях: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0A630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630D">
              <w:rPr>
                <w:sz w:val="24"/>
              </w:rPr>
              <w:t>1.3. Вид и наименование проекта акта:</w:t>
            </w:r>
          </w:p>
          <w:p w:rsidR="00627AED" w:rsidRPr="000A630D" w:rsidRDefault="00627AED" w:rsidP="000A630D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4"/>
              </w:rPr>
            </w:pPr>
            <w:r w:rsidRPr="000A630D">
              <w:rPr>
                <w:sz w:val="24"/>
              </w:rPr>
              <w:t xml:space="preserve">Постановление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1A037D">
              <w:rPr>
                <w:sz w:val="24"/>
              </w:rPr>
              <w:t xml:space="preserve">Порядка заключения специального инвестиционного контракта администрацией </w:t>
            </w:r>
            <w:proofErr w:type="spellStart"/>
            <w:r w:rsidR="001A037D">
              <w:rPr>
                <w:sz w:val="24"/>
              </w:rPr>
              <w:t>Навлинского</w:t>
            </w:r>
            <w:proofErr w:type="spellEnd"/>
            <w:r w:rsidR="001A037D">
              <w:rPr>
                <w:sz w:val="24"/>
              </w:rPr>
              <w:t xml:space="preserve"> района</w:t>
            </w:r>
            <w:r w:rsidRPr="000A630D">
              <w:rPr>
                <w:color w:val="000000"/>
                <w:sz w:val="24"/>
              </w:rPr>
              <w:t>»</w:t>
            </w:r>
          </w:p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RPr="00430FC9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30FC9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30FC9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697B76" w:rsidRPr="00E71903" w:rsidRDefault="00697B76" w:rsidP="00E71903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proofErr w:type="gramStart"/>
            <w:r w:rsidRPr="000A630D">
              <w:rPr>
                <w:sz w:val="24"/>
              </w:rPr>
              <w:t xml:space="preserve">Проект постановления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E71903" w:rsidRPr="00E71903">
              <w:rPr>
                <w:sz w:val="24"/>
              </w:rPr>
              <w:t xml:space="preserve">Об утверждении Порядка заключения специального инвестиционного контракта администрацией </w:t>
            </w:r>
            <w:proofErr w:type="spellStart"/>
            <w:r w:rsidR="00E71903" w:rsidRPr="00E71903">
              <w:rPr>
                <w:sz w:val="24"/>
              </w:rPr>
              <w:t>Навлинского</w:t>
            </w:r>
            <w:proofErr w:type="spellEnd"/>
            <w:r w:rsidR="00E71903" w:rsidRPr="00E71903">
              <w:rPr>
                <w:sz w:val="24"/>
              </w:rPr>
              <w:t xml:space="preserve"> района</w:t>
            </w:r>
            <w:r w:rsidRPr="000A630D">
              <w:rPr>
                <w:color w:val="000000"/>
                <w:sz w:val="24"/>
              </w:rPr>
              <w:t xml:space="preserve">» </w:t>
            </w:r>
            <w:r w:rsidRPr="000A630D">
              <w:rPr>
                <w:sz w:val="24"/>
              </w:rPr>
              <w:t xml:space="preserve">подготовлен в целях приведения в соответствие </w:t>
            </w:r>
            <w:r w:rsidR="00E71903" w:rsidRPr="00E71903">
              <w:rPr>
                <w:sz w:val="24"/>
              </w:rPr>
              <w:t xml:space="preserve">с Федеральным законом от 31.12.2014 № 488-ФЗ «О промышленной политике в Российской Федерации», в соответствии с постановлением Правительства Российской Федерации от 16.07.2015 </w:t>
            </w:r>
            <w:r w:rsidR="00E71903">
              <w:rPr>
                <w:sz w:val="24"/>
              </w:rPr>
              <w:t xml:space="preserve">          </w:t>
            </w:r>
            <w:r w:rsidR="00E71903" w:rsidRPr="00E71903">
              <w:rPr>
                <w:sz w:val="24"/>
              </w:rPr>
              <w:t>№ 708 «О специальных инвестиционных контрактах для отдельных отраслей промышленности»</w:t>
            </w:r>
            <w:r w:rsidRPr="000A630D">
              <w:rPr>
                <w:color w:val="000000"/>
                <w:sz w:val="24"/>
                <w:shd w:val="clear" w:color="auto" w:fill="FFFFFF"/>
              </w:rPr>
              <w:t>.</w:t>
            </w:r>
            <w:proofErr w:type="gramEnd"/>
          </w:p>
          <w:p w:rsidR="00627AED" w:rsidRPr="00430FC9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30FC9">
              <w:rPr>
                <w:sz w:val="24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E71903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:rsidR="00E71903" w:rsidRDefault="00697B76" w:rsidP="00E719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E71903" w:rsidRPr="00E71903">
              <w:rPr>
                <w:sz w:val="24"/>
              </w:rPr>
              <w:t>31.12.2014 № 488-ФЗ «О промышленной политике в Российской Федерации», в соответствии с постановлением Правительства Российской Федерации от 16.07.2015 № 708 «О специальных инвестиционных контрактах для отдельных отраслей промышленности»</w:t>
            </w:r>
            <w:r>
              <w:rPr>
                <w:sz w:val="18"/>
                <w:szCs w:val="18"/>
              </w:rPr>
              <w:t xml:space="preserve"> </w:t>
            </w:r>
          </w:p>
          <w:p w:rsidR="00627AED" w:rsidRDefault="00627AED" w:rsidP="00E7190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1.6. Краткое описание целей предлагаемого регулирования:</w:t>
            </w:r>
          </w:p>
          <w:p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приведение в соответствие с действующим федеральным законодательством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1.8. Контактная информация исполнителя разработчика: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 xml:space="preserve">Костина Ирина Михайловна, главный специалист отдела экономики, труда и инвестиционной политики администрации </w:t>
            </w:r>
            <w:proofErr w:type="spellStart"/>
            <w:r w:rsidR="00697B76" w:rsidRPr="00697B76">
              <w:rPr>
                <w:sz w:val="24"/>
              </w:rPr>
              <w:t>Навлинского</w:t>
            </w:r>
            <w:proofErr w:type="spellEnd"/>
            <w:r w:rsidR="00697B76" w:rsidRPr="00697B76">
              <w:rPr>
                <w:sz w:val="24"/>
              </w:rPr>
              <w:t xml:space="preserve"> района 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7"/>
        <w:gridCol w:w="3418"/>
      </w:tblGrid>
      <w:tr w:rsidR="00627AED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0A630D" w:rsidRPr="00E71903" w:rsidRDefault="000A630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z w:val="24"/>
              </w:rPr>
            </w:pPr>
            <w:r>
              <w:rPr>
                <w:color w:val="000000" w:themeColor="text1"/>
                <w:spacing w:val="2"/>
                <w:sz w:val="24"/>
              </w:rPr>
              <w:t>Реализация</w:t>
            </w:r>
            <w:r w:rsidRPr="000A630D">
              <w:rPr>
                <w:color w:val="000000" w:themeColor="text1"/>
                <w:spacing w:val="2"/>
                <w:sz w:val="24"/>
              </w:rPr>
              <w:t xml:space="preserve"> полномочий в сфере </w:t>
            </w:r>
            <w:r w:rsidR="00E71903" w:rsidRPr="00E71903">
              <w:rPr>
                <w:sz w:val="24"/>
              </w:rPr>
              <w:t xml:space="preserve">заключения специального инвестиционного контракта администрацией </w:t>
            </w:r>
            <w:proofErr w:type="spellStart"/>
            <w:r w:rsidR="00E71903" w:rsidRPr="00E71903">
              <w:rPr>
                <w:sz w:val="24"/>
              </w:rPr>
              <w:t>Навлинского</w:t>
            </w:r>
            <w:proofErr w:type="spellEnd"/>
            <w:r w:rsidR="00E71903" w:rsidRPr="00E71903"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05"/>
      </w:tblGrid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0A630D" w:rsidRDefault="00472D04" w:rsidP="000A63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24"/>
              </w:rPr>
              <w:t>заключение</w:t>
            </w:r>
            <w:r w:rsidRPr="00472D04">
              <w:rPr>
                <w:color w:val="000000"/>
                <w:sz w:val="24"/>
              </w:rPr>
              <w:t xml:space="preserve"> </w:t>
            </w:r>
            <w:r w:rsidR="00E71903" w:rsidRPr="00E71903">
              <w:rPr>
                <w:sz w:val="24"/>
              </w:rPr>
              <w:t>специального инвестиционного контракта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3.2. Негативные эффекты, возникающие в связи с наличием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3.4. Описание условий, при которых проблема может быть решена в целом без вмешательства со стороны </w:t>
            </w:r>
            <w:proofErr w:type="spellStart"/>
            <w:r>
              <w:rPr>
                <w:sz w:val="24"/>
              </w:rPr>
              <w:t>государства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3.5. Источники </w:t>
            </w:r>
            <w:proofErr w:type="spellStart"/>
            <w:r>
              <w:rPr>
                <w:sz w:val="24"/>
              </w:rPr>
              <w:t>данных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3.6. Иная информация о </w:t>
            </w:r>
            <w:proofErr w:type="spellStart"/>
            <w:r>
              <w:rPr>
                <w:sz w:val="24"/>
              </w:rPr>
              <w:t>проблеме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15"/>
      </w:tblGrid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4.1. Опыт других муниципальных образований в соответствующих сферах </w:t>
            </w:r>
            <w:r>
              <w:rPr>
                <w:sz w:val="24"/>
              </w:rPr>
              <w:lastRenderedPageBreak/>
              <w:t>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районного Совета народных депутатов 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5"/>
        <w:gridCol w:w="2688"/>
      </w:tblGrid>
      <w:tr w:rsidR="00627AED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2018 год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районного Совета народных депутатов 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района:</w:t>
            </w:r>
          </w:p>
          <w:p w:rsidR="00E71903" w:rsidRPr="00E71903" w:rsidRDefault="00E71903" w:rsidP="00E71903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r w:rsidRPr="00E71903">
              <w:rPr>
                <w:sz w:val="24"/>
              </w:rPr>
              <w:t>Федеральн</w:t>
            </w:r>
            <w:r>
              <w:rPr>
                <w:sz w:val="24"/>
              </w:rPr>
              <w:t>ый</w:t>
            </w:r>
            <w:r w:rsidRPr="00E71903">
              <w:rPr>
                <w:sz w:val="24"/>
              </w:rPr>
              <w:t xml:space="preserve"> закон от 31.12.2014 № 488-ФЗ «О промышленной политике в Российской Федерации», </w:t>
            </w:r>
            <w:r>
              <w:rPr>
                <w:sz w:val="24"/>
              </w:rPr>
              <w:t>Постановление</w:t>
            </w:r>
            <w:r w:rsidRPr="00E71903">
              <w:rPr>
                <w:sz w:val="24"/>
              </w:rPr>
              <w:t xml:space="preserve"> Правительства Российской Федерации от 16.07.2015</w:t>
            </w:r>
            <w:r>
              <w:rPr>
                <w:sz w:val="24"/>
              </w:rPr>
              <w:t xml:space="preserve"> </w:t>
            </w:r>
            <w:r w:rsidRPr="00E71903">
              <w:rPr>
                <w:sz w:val="24"/>
              </w:rPr>
              <w:t>№ 708 «О специальных инвестиционных контрактах для отдельных отраслей промышленности»</w:t>
            </w:r>
            <w:r w:rsidRPr="000A630D">
              <w:rPr>
                <w:color w:val="000000"/>
                <w:sz w:val="24"/>
                <w:shd w:val="clear" w:color="auto" w:fill="FFFFFF"/>
              </w:rPr>
              <w:t>.</w:t>
            </w:r>
          </w:p>
          <w:p w:rsidR="00627AED" w:rsidRDefault="00627AED" w:rsidP="00E7190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00"/>
      </w:tblGrid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6.1. Описание предлагаемого способа решения проблемы и </w:t>
            </w:r>
            <w:proofErr w:type="gramStart"/>
            <w:r>
              <w:rPr>
                <w:sz w:val="24"/>
              </w:rPr>
              <w:t>преодоления</w:t>
            </w:r>
            <w:proofErr w:type="gramEnd"/>
            <w:r>
              <w:rPr>
                <w:sz w:val="24"/>
              </w:rPr>
              <w:t xml:space="preserve">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Pr="00591148" w:rsidRDefault="00627AED" w:rsidP="00591148">
            <w:pPr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iCs/>
                <w:sz w:val="24"/>
              </w:rPr>
              <w:t>Иных способов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:rsidR="00E71903" w:rsidRPr="00E71903" w:rsidRDefault="00591148" w:rsidP="00E71903">
            <w:pPr>
              <w:autoSpaceDE w:val="0"/>
              <w:autoSpaceDN w:val="0"/>
              <w:adjustRightInd w:val="0"/>
              <w:outlineLvl w:val="0"/>
              <w:rPr>
                <w:i/>
                <w:sz w:val="24"/>
              </w:rPr>
            </w:pPr>
            <w:r w:rsidRPr="00E71903">
              <w:rPr>
                <w:i/>
                <w:sz w:val="24"/>
              </w:rPr>
              <w:t xml:space="preserve">выбор способа решения основывался на реализации </w:t>
            </w:r>
            <w:r w:rsidR="00E71903" w:rsidRPr="00E71903">
              <w:rPr>
                <w:i/>
                <w:sz w:val="24"/>
              </w:rPr>
              <w:t xml:space="preserve">Федерального закона от 31.12.2014 № 488-ФЗ «О промышленной политике в Российской Федерации», </w:t>
            </w:r>
            <w:r w:rsidR="00E71903">
              <w:rPr>
                <w:i/>
                <w:sz w:val="24"/>
              </w:rPr>
              <w:t>П</w:t>
            </w:r>
            <w:r w:rsidR="00E71903" w:rsidRPr="00E71903">
              <w:rPr>
                <w:i/>
                <w:sz w:val="24"/>
              </w:rPr>
              <w:t>остановлени</w:t>
            </w:r>
            <w:r w:rsidR="00E71903">
              <w:rPr>
                <w:i/>
                <w:sz w:val="24"/>
              </w:rPr>
              <w:t>я</w:t>
            </w:r>
            <w:r w:rsidR="00E71903" w:rsidRPr="00E71903">
              <w:rPr>
                <w:i/>
                <w:sz w:val="24"/>
              </w:rPr>
              <w:t xml:space="preserve"> Правительства Российской Федерации от 16.07.2015 № 708 «О </w:t>
            </w:r>
            <w:r w:rsidR="00E71903" w:rsidRPr="00E71903">
              <w:rPr>
                <w:i/>
                <w:sz w:val="24"/>
              </w:rPr>
              <w:lastRenderedPageBreak/>
              <w:t>специальных инвестиционных контрактах для отдельных отраслей промышленности»</w:t>
            </w:r>
            <w:r w:rsidR="00E71903" w:rsidRPr="00E71903">
              <w:rPr>
                <w:i/>
                <w:color w:val="000000"/>
                <w:sz w:val="24"/>
                <w:shd w:val="clear" w:color="auto" w:fill="FFFFFF"/>
              </w:rPr>
              <w:t>.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 xml:space="preserve">7. </w:t>
      </w:r>
      <w:proofErr w:type="gramStart"/>
      <w:r>
        <w:rPr>
          <w:sz w:val="24"/>
        </w:rPr>
        <w:t>Основные группы субъектов предпринимательской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лица, интересы которых будут затронуты </w:t>
      </w:r>
      <w:proofErr w:type="gramStart"/>
      <w:r>
        <w:rPr>
          <w:sz w:val="24"/>
        </w:rPr>
        <w:t>предлагаемым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5"/>
        <w:gridCol w:w="3405"/>
      </w:tblGrid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:rsidRPr="00E71903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E71903" w:rsidRDefault="00E71903" w:rsidP="00C6453F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E71903">
              <w:rPr>
                <w:i/>
                <w:sz w:val="24"/>
              </w:rPr>
              <w:t>Инвестор, привлеченное лицо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E71903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E71903">
              <w:rPr>
                <w:i/>
                <w:sz w:val="24"/>
              </w:rPr>
              <w:t>Более 1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Pr="000C707A" w:rsidRDefault="00627AED" w:rsidP="00AF513B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>сведения отдела экономи</w:t>
            </w:r>
            <w:r w:rsidR="00AF513B">
              <w:rPr>
                <w:b/>
                <w:i/>
                <w:kern w:val="32"/>
                <w:sz w:val="24"/>
              </w:rPr>
              <w:t xml:space="preserve">ки, труда и инвестиционной политики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администрации </w:t>
            </w:r>
            <w:proofErr w:type="spellStart"/>
            <w:r w:rsidR="00AF513B">
              <w:rPr>
                <w:b/>
                <w:i/>
                <w:kern w:val="32"/>
                <w:sz w:val="24"/>
              </w:rPr>
              <w:t>Навлинского</w:t>
            </w:r>
            <w:proofErr w:type="spellEnd"/>
            <w:r w:rsidR="00AF513B" w:rsidRPr="000C707A">
              <w:rPr>
                <w:b/>
                <w:i/>
                <w:kern w:val="32"/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67"/>
        <w:gridCol w:w="2957"/>
        <w:gridCol w:w="2400"/>
      </w:tblGrid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</w:t>
      </w:r>
      <w:proofErr w:type="spellStart"/>
      <w:r>
        <w:rPr>
          <w:sz w:val="24"/>
        </w:rPr>
        <w:t>Навлинский</w:t>
      </w:r>
      <w:proofErr w:type="spellEnd"/>
      <w:r>
        <w:rPr>
          <w:sz w:val="24"/>
        </w:rPr>
        <w:t xml:space="preserve"> район», связанных с введением предлагаемого правового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37"/>
        <w:gridCol w:w="3384"/>
        <w:gridCol w:w="2212"/>
      </w:tblGrid>
      <w:tr w:rsidR="00627AED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AF513B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</w:t>
            </w: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для субъектов </w:t>
      </w:r>
      <w:proofErr w:type="gramStart"/>
      <w:r>
        <w:rPr>
          <w:sz w:val="24"/>
        </w:rPr>
        <w:t>предпринимательской</w:t>
      </w:r>
      <w:proofErr w:type="gramEnd"/>
      <w:r>
        <w:rPr>
          <w:sz w:val="24"/>
        </w:rPr>
        <w:t xml:space="preserve"> и инвестиционной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581"/>
        <w:gridCol w:w="2803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>
        <w:rPr>
          <w:sz w:val="24"/>
        </w:rPr>
        <w:t>связанных</w:t>
      </w:r>
      <w:proofErr w:type="gramEnd"/>
      <w:r>
        <w:rPr>
          <w:sz w:val="24"/>
        </w:rPr>
        <w:t xml:space="preserve"> с необходимостью соблюдения установленных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850"/>
        <w:gridCol w:w="2525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12. Риски решения проблемы </w:t>
      </w:r>
      <w:proofErr w:type="gramStart"/>
      <w:r>
        <w:rPr>
          <w:sz w:val="24"/>
        </w:rPr>
        <w:t>предложенным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способом регулирования и риски </w:t>
      </w:r>
      <w:proofErr w:type="gramStart"/>
      <w:r>
        <w:rPr>
          <w:sz w:val="24"/>
        </w:rPr>
        <w:t>негативных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97"/>
        <w:gridCol w:w="1728"/>
        <w:gridCol w:w="2784"/>
        <w:gridCol w:w="1344"/>
      </w:tblGrid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049"/>
        <w:gridCol w:w="2304"/>
        <w:gridCol w:w="1891"/>
      </w:tblGrid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FA5585" w:rsidRPr="00FA5585">
              <w:rPr>
                <w:b/>
                <w:i/>
                <w:sz w:val="24"/>
              </w:rPr>
              <w:t xml:space="preserve">апрель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13.4. Необходимость </w:t>
            </w:r>
            <w:r>
              <w:rPr>
                <w:sz w:val="24"/>
              </w:rPr>
              <w:lastRenderedPageBreak/>
              <w:t>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lastRenderedPageBreak/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13.5. Срок (если есть </w:t>
            </w:r>
            <w:r>
              <w:rPr>
                <w:sz w:val="24"/>
              </w:rPr>
              <w:lastRenderedPageBreak/>
              <w:t>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(дней до момента </w:t>
            </w:r>
            <w:r>
              <w:rPr>
                <w:sz w:val="18"/>
                <w:szCs w:val="18"/>
              </w:rPr>
              <w:lastRenderedPageBreak/>
              <w:t>вступления в силу проекта нормативного правового акта)</w:t>
            </w:r>
          </w:p>
        </w:tc>
      </w:tr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14. </w:t>
      </w:r>
      <w:proofErr w:type="gramStart"/>
      <w:r>
        <w:rPr>
          <w:sz w:val="24"/>
        </w:rPr>
        <w:t>Необходимые для достижения заявленных целей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9"/>
        <w:gridCol w:w="1450"/>
        <w:gridCol w:w="1737"/>
        <w:gridCol w:w="1536"/>
        <w:gridCol w:w="1382"/>
      </w:tblGrid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FA5585" w:rsidRDefault="00FA5585" w:rsidP="00C6453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proofErr w:type="spellStart"/>
            <w:r w:rsidR="00C6453F">
              <w:rPr>
                <w:b/>
                <w:i/>
                <w:iCs/>
                <w:sz w:val="24"/>
              </w:rPr>
              <w:t>Навлинского</w:t>
            </w:r>
            <w:proofErr w:type="spellEnd"/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 w:rsidP="00E7190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1903" w:rsidRPr="00E71903">
              <w:rPr>
                <w:b/>
                <w:i/>
                <w:sz w:val="24"/>
              </w:rPr>
              <w:t>инвесторов, привлеченных лиц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4"/>
        <w:gridCol w:w="2198"/>
        <w:gridCol w:w="1287"/>
        <w:gridCol w:w="652"/>
        <w:gridCol w:w="2871"/>
      </w:tblGrid>
      <w:tr w:rsidR="00627AED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(Показатель N.</w:t>
            </w:r>
            <w:proofErr w:type="gramEnd"/>
            <w:r>
              <w:rPr>
                <w:sz w:val="24"/>
              </w:rPr>
              <w:t xml:space="preserve">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2"/>
      </w:tblGrid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_____________________           _______________           _________________________                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&lt;1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>&lt;2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>&lt;3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>&lt;4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>&lt;5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>&lt;6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AED"/>
    <w:rsid w:val="000556BE"/>
    <w:rsid w:val="000A630D"/>
    <w:rsid w:val="001A037D"/>
    <w:rsid w:val="00282D17"/>
    <w:rsid w:val="00430FC9"/>
    <w:rsid w:val="00451A23"/>
    <w:rsid w:val="00472D04"/>
    <w:rsid w:val="00591148"/>
    <w:rsid w:val="00627AED"/>
    <w:rsid w:val="00697B76"/>
    <w:rsid w:val="00777810"/>
    <w:rsid w:val="00AF513B"/>
    <w:rsid w:val="00B47AC3"/>
    <w:rsid w:val="00C04A23"/>
    <w:rsid w:val="00C1634C"/>
    <w:rsid w:val="00C6453F"/>
    <w:rsid w:val="00CC7B5B"/>
    <w:rsid w:val="00D81EDF"/>
    <w:rsid w:val="00E71903"/>
    <w:rsid w:val="00EA0B86"/>
    <w:rsid w:val="00FA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6</cp:revision>
  <dcterms:created xsi:type="dcterms:W3CDTF">2018-03-23T09:49:00Z</dcterms:created>
  <dcterms:modified xsi:type="dcterms:W3CDTF">2018-03-23T14:01:00Z</dcterms:modified>
</cp:coreProperties>
</file>